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D8B" w:rsidRDefault="00BF6F17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          Астана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город 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882D8B" w:rsidRDefault="00882D8B"/>
    <w:p w:rsidR="00882D8B" w:rsidRDefault="00882D8B">
      <w:pPr>
        <w:jc w:val="center"/>
        <w:rPr>
          <w:b/>
          <w:sz w:val="28"/>
        </w:rPr>
      </w:pPr>
    </w:p>
    <w:p w:rsidR="00882D8B" w:rsidRDefault="00BF6F17">
      <w:pPr>
        <w:jc w:val="center"/>
        <w:rPr>
          <w:color w:val="3399FF"/>
          <w:lang w:val="kk-KZ"/>
        </w:rPr>
      </w:pPr>
      <w:r w:rsidRPr="00BF0B1F">
        <w:rPr>
          <w:b/>
          <w:sz w:val="28"/>
        </w:rPr>
        <w:t>О внесении изменения в приказ Председателя Агентства Республики Казахстан по противодействию коррупции (Антикоррупционной службы) от 31 марта 2023 года № 112 «Об утверждении Типового положения об антикоррупционных комплаенс-службах в субъектах квазигосударственного сектора»</w:t>
      </w:r>
    </w:p>
    <w:p w:rsidR="00882D8B" w:rsidRDefault="00882D8B">
      <w:pPr>
        <w:keepNext/>
        <w:spacing w:after="40"/>
        <w:ind w:firstLine="709"/>
        <w:rPr>
          <w:b/>
          <w:sz w:val="28"/>
        </w:rPr>
      </w:pPr>
    </w:p>
    <w:p w:rsidR="00882D8B" w:rsidRDefault="00BF6F17">
      <w:pPr>
        <w:keepNext/>
        <w:spacing w:after="40"/>
        <w:ind w:firstLine="709"/>
        <w:rPr>
          <w:sz w:val="28"/>
        </w:rPr>
      </w:pPr>
      <w:r w:rsidRPr="00F6121A">
        <w:rPr>
          <w:b/>
          <w:sz w:val="28"/>
        </w:rPr>
        <w:t>ПРИКАЗЫВАЮ: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1. Внести в приказ Председателя Агентства Республики Казахстан по противодействию коррупции (Антикоррупционной службы) от 31 марта 2023 года № 112 «Об утверждении Типового положения об антикоррупционных комплаенс-службах в субъектах квазигосударственного сектора» (зарегистрирован в Реестре государственной регистрации нормативных правовых актов под № 32211) следующее изменение: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Типовое положение об антикоррупционных комплаенс-службах в субъектах квазигосударственного сектора (далее – Типовое положение), утвержденное указанным приказом, изложить в новой редакции согласно приложению к настоящему приказу.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2. Департаменту антикоррупционной политики Агентства Республики Казахстан по делам государственной службы в установленном законодательством Республики Казахстан порядке обеспечить: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1) государственную регистрацию настоящего приказа в Министерстве юстиции Республики Казахстан;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 xml:space="preserve">4. </w:t>
      </w:r>
      <w:r w:rsidRPr="00BD370B">
        <w:rPr>
          <w:sz w:val="28"/>
        </w:rPr>
        <w:t>Настоящий приказ вводится в действие с 13 августа 2026 года, за исключением подпунктов 11), 12), 13) и 14) пункта 18, подпунктов 5), 6) и 7) пункта 19 и подпункта 7) пункта 20 Типового положения, которые вводятся в действие с 1 января 2027 года, и подлежит официальному опубликованию.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Приостановить до 1 января 2027 года действие: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lastRenderedPageBreak/>
        <w:t>1) подпункта 10) пункта 18 Типового положения, установив, что в период приостановления данный подпункт действует в следующей редакции: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«10) принимает меры по выявлению, мониторингу и разрешению конфликта интересов;»;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2) подпункт</w:t>
      </w:r>
      <w:r w:rsidRPr="00F6121A">
        <w:rPr>
          <w:sz w:val="28"/>
          <w:lang w:val="kk-KZ"/>
        </w:rPr>
        <w:t xml:space="preserve">ов </w:t>
      </w:r>
      <w:r w:rsidRPr="00F6121A">
        <w:rPr>
          <w:sz w:val="28"/>
        </w:rPr>
        <w:t>3)</w:t>
      </w:r>
      <w:r w:rsidRPr="00F6121A">
        <w:rPr>
          <w:sz w:val="28"/>
          <w:lang w:val="kk-KZ"/>
        </w:rPr>
        <w:t xml:space="preserve"> и 4</w:t>
      </w:r>
      <w:r w:rsidRPr="00F6121A">
        <w:rPr>
          <w:sz w:val="28"/>
        </w:rPr>
        <w:t>) пункта 19 Типового положения, установив, что в период приостановления данные подпункты действуют в следующей редакции: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«3) соблюдение требований законодательства Республики Казахстан по предотвращению и разрешению конфликта интересов;</w:t>
      </w:r>
    </w:p>
    <w:p w:rsidR="00882D8B" w:rsidRDefault="00BF6F17">
      <w:pPr>
        <w:ind w:firstLine="709"/>
        <w:jc w:val="both"/>
        <w:rPr>
          <w:sz w:val="28"/>
          <w:lang w:val="kk-KZ"/>
        </w:rPr>
      </w:pPr>
      <w:r w:rsidRPr="00F6121A">
        <w:rPr>
          <w:sz w:val="28"/>
        </w:rPr>
        <w:t>4) соблюдение запрета на совместную работу лиц, приравненных к лицам, уполномоченным на выполнение государственных функций, с близкими родственниками, супругами и (или) свойственниками;»;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3) пунктов 22, 23, 24 и 25 Типового положения, установив, что в период приостановления данные пункты действуют в следующей редакции: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«22. План работы включает мероприятия по проведению внутреннего анализа коррупционных рисков, мониторингу соблюдения антикоррупционных ограничений, проведению обучения, мониторингу исполнения рекомендаций и взаимодействию с уполномоченным органом по антикоррупционной политике.</w:t>
      </w:r>
    </w:p>
    <w:p w:rsidR="00882D8B" w:rsidRDefault="00BF6F17">
      <w:pPr>
        <w:ind w:firstLine="709"/>
        <w:jc w:val="both"/>
        <w:rPr>
          <w:sz w:val="28"/>
        </w:rPr>
      </w:pPr>
      <w:r>
        <w:rPr>
          <w:sz w:val="28"/>
        </w:rPr>
        <w:t xml:space="preserve">23. </w:t>
      </w:r>
      <w:r w:rsidRPr="00F6121A">
        <w:rPr>
          <w:sz w:val="28"/>
        </w:rPr>
        <w:t>Рекомендации Службы и Ответственного лица направляются руководителю субъекта квазигосударственного сектора или структурным подразделениям, к компетенции которых относится соответствующий вопрос, и подлежат обязательному рассмотрению в срок, установленный внутренними документами субъекта квазигосударственного сектора.</w:t>
      </w:r>
    </w:p>
    <w:p w:rsidR="00882D8B" w:rsidRDefault="00BF6F17">
      <w:pPr>
        <w:ind w:firstLine="709"/>
        <w:jc w:val="both"/>
        <w:rPr>
          <w:sz w:val="28"/>
        </w:rPr>
      </w:pPr>
      <w:r w:rsidRPr="00F6121A">
        <w:rPr>
          <w:sz w:val="28"/>
        </w:rPr>
        <w:t>24. По итогам рассмотрения рекомендаций структурные подразделения информируют Службу или Ответственное лицо о принятых мерах либо представляют мотивированное обоснование невозможности их исполнения.</w:t>
      </w:r>
    </w:p>
    <w:p w:rsidR="00882D8B" w:rsidRDefault="00BF6F17">
      <w:pPr>
        <w:ind w:firstLine="708"/>
        <w:jc w:val="both"/>
        <w:rPr>
          <w:sz w:val="28"/>
        </w:rPr>
      </w:pPr>
      <w:r w:rsidRPr="00F6121A">
        <w:rPr>
          <w:sz w:val="28"/>
        </w:rPr>
        <w:t>25. Служба не реже одного раза в год представляет совету директоров, наблюдательному совету (при его наличии) или иному независимому органу управления субъекта квазигосударственного сектора, а в случае отсутствия указанных органов руководителю субъекта квазигосударственного сектора отчет о деятельности, содержащий сведения о выявленных коррупционных рисках, нарушениях антикоррупционных ограничений и мерах по их устранению.».</w:t>
      </w:r>
    </w:p>
    <w:p w:rsidR="00882D8B" w:rsidRDefault="00882D8B">
      <w:pPr>
        <w:rPr>
          <w:sz w:val="28"/>
        </w:rPr>
      </w:pPr>
    </w:p>
    <w:p w:rsidR="00882D8B" w:rsidRDefault="00882D8B">
      <w:pPr>
        <w:rPr>
          <w:sz w:val="28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82D8B" w:rsidTr="0038799B">
        <w:tc>
          <w:tcPr>
            <w:tcW w:w="3652" w:type="dxa"/>
            <w:hideMark/>
          </w:tcPr>
          <w:p w:rsidR="00882D8B" w:rsidRDefault="00BF6F17">
            <w:r>
              <w:rPr>
                <w:b/>
                <w:sz w:val="28"/>
              </w:rPr>
              <w:t>Председатель Агентства Республики Казахстан по делам государственной службы</w:t>
            </w:r>
          </w:p>
        </w:tc>
        <w:tc>
          <w:tcPr>
            <w:tcW w:w="2126" w:type="dxa"/>
          </w:tcPr>
          <w:p w:rsidR="00882D8B" w:rsidRDefault="00882D8B"/>
        </w:tc>
        <w:tc>
          <w:tcPr>
            <w:tcW w:w="3152" w:type="dxa"/>
            <w:hideMark/>
          </w:tcPr>
          <w:p w:rsidR="00882D8B" w:rsidRDefault="00BF6F17">
            <w:r>
              <w:rPr>
                <w:b/>
                <w:sz w:val="28"/>
              </w:rPr>
              <w:t>Д. Жазықбай</w:t>
            </w:r>
          </w:p>
        </w:tc>
      </w:tr>
    </w:tbl>
    <w:p w:rsidR="00882D8B" w:rsidRDefault="00882D8B"/>
    <w:p w:rsidR="00882D8B" w:rsidRDefault="00882D8B"/>
    <w:p w:rsidR="00882D8B" w:rsidRDefault="00882D8B"/>
    <w:p w:rsidR="00882D8B" w:rsidRDefault="00BF6F17">
      <w:pPr>
        <w:ind w:firstLine="708"/>
        <w:rPr>
          <w:sz w:val="28"/>
        </w:rPr>
      </w:pPr>
      <w:r w:rsidRPr="00F6121A">
        <w:rPr>
          <w:sz w:val="28"/>
        </w:rPr>
        <w:t xml:space="preserve">      «СОГЛАСОВАН»</w:t>
      </w:r>
    </w:p>
    <w:p w:rsidR="00882D8B" w:rsidRDefault="00BF6F17">
      <w:pPr>
        <w:rPr>
          <w:sz w:val="28"/>
        </w:rPr>
      </w:pPr>
      <w:r w:rsidRPr="00F6121A">
        <w:rPr>
          <w:sz w:val="28"/>
        </w:rPr>
        <w:t>Министерство национальной экономики</w:t>
      </w:r>
    </w:p>
    <w:p w:rsidR="00882D8B" w:rsidRDefault="00BF6F17">
      <w:pPr>
        <w:ind w:firstLine="708"/>
        <w:rPr>
          <w:sz w:val="28"/>
        </w:rPr>
      </w:pPr>
      <w:r w:rsidRPr="00F6121A">
        <w:rPr>
          <w:sz w:val="28"/>
        </w:rPr>
        <w:t xml:space="preserve">   Республики Казахстан</w:t>
      </w:r>
    </w:p>
    <w:p w:rsidR="00882D8B" w:rsidRDefault="00882D8B">
      <w:bookmarkStart w:id="0" w:name="_GoBack"/>
      <w:bookmarkEnd w:id="0"/>
    </w:p>
    <w:p w:rsidR="00882D8B" w:rsidRDefault="00882D8B"/>
    <w:p w:rsidR="00882D8B" w:rsidRDefault="00882D8B"/>
    <w:sectPr w:rsidR="00882D8B" w:rsidSect="0064221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5F7" w:rsidRDefault="00BF6F17">
      <w:r>
        <w:separator/>
      </w:r>
    </w:p>
  </w:endnote>
  <w:endnote w:type="continuationSeparator" w:id="0">
    <w:p w:rsidR="006035F7" w:rsidRDefault="00BF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D8B" w:rsidRDefault="00882D8B">
    <w:pPr>
      <w:jc w:val="center"/>
    </w:pPr>
  </w:p>
  <w:p w:rsidR="00882D8B" w:rsidRDefault="00BF6F17">
    <w:pPr>
      <w:jc w:val="center"/>
    </w:pPr>
    <w:r>
      <w:t>Нормативтік құқықтық актілерді мемлекеттік тіркеудің тізіліміне № 39553 болып енгізілді</w:t>
    </w:r>
  </w:p>
  <w:p w:rsidR="00882D8B" w:rsidRDefault="00BF6F17">
    <w:pPr>
      <w:jc w:val="center"/>
    </w:pPr>
    <w:r>
      <w:t>ИС «ИПГО». Копия электронного документа. Дата  11.08.2026.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D8B" w:rsidRDefault="00882D8B">
    <w:pPr>
      <w:jc w:val="center"/>
    </w:pPr>
  </w:p>
  <w:p w:rsidR="00882D8B" w:rsidRDefault="00BF6F17">
    <w:pPr>
      <w:jc w:val="center"/>
    </w:pPr>
    <w:r>
      <w:t>ИС «ИПГО». Копия электронного документа. Дата  11.08.2026.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5F7" w:rsidRDefault="00BF6F17">
      <w:r>
        <w:separator/>
      </w:r>
    </w:p>
  </w:footnote>
  <w:footnote w:type="continuationSeparator" w:id="0">
    <w:p w:rsidR="006035F7" w:rsidRDefault="00BF6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D8B" w:rsidRDefault="00A57ABC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1027" type="#_x0000_t136" style="position:absolute;margin-left:0;margin-top:0;width:562.35pt;height:79.2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ЖБ 974339401"/>
          <w10:wrap anchorx="margin" anchory="margin"/>
        </v:shape>
      </w:pict>
    </w:r>
    <w:r w:rsidR="00BF6F17">
      <w:rPr>
        <w:rStyle w:val="ae"/>
      </w:rPr>
      <w:pgNum/>
    </w:r>
  </w:p>
  <w:p w:rsidR="00882D8B" w:rsidRDefault="00882D8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D8B" w:rsidRDefault="00A57ABC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" o:spid="_x0000_s1026" type="#_x0000_t136" style="position:absolute;margin-left:0;margin-top:0;width:562.35pt;height:79.2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ЖБ 974339401"/>
          <w10:wrap anchorx="margin" anchory="margin"/>
        </v:shape>
      </w:pict>
    </w:r>
    <w:r w:rsidR="00BF6F17">
      <w:rPr>
        <w:rStyle w:val="ae"/>
      </w:rPr>
      <w:fldChar w:fldCharType="begin"/>
    </w:r>
    <w:r w:rsidR="00BF6F17">
      <w:rPr>
        <w:rStyle w:val="ae"/>
      </w:rPr>
      <w:instrText xml:space="preserve">PAGE  </w:instrText>
    </w:r>
    <w:r w:rsidR="00BF6F17">
      <w:rPr>
        <w:rStyle w:val="ae"/>
      </w:rPr>
      <w:fldChar w:fldCharType="separate"/>
    </w:r>
    <w:r>
      <w:rPr>
        <w:rStyle w:val="ae"/>
        <w:noProof/>
      </w:rPr>
      <w:t>2</w:t>
    </w:r>
    <w:r w:rsidR="00BF6F17">
      <w:rPr>
        <w:rStyle w:val="ae"/>
      </w:rPr>
      <w:fldChar w:fldCharType="end"/>
    </w:r>
  </w:p>
  <w:p w:rsidR="00882D8B" w:rsidRDefault="00882D8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26"/>
      <w:gridCol w:w="3936"/>
      <w:gridCol w:w="2126"/>
      <w:gridCol w:w="4263"/>
    </w:tblGrid>
    <w:tr w:rsidR="00882D8B" w:rsidTr="00077988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882D8B" w:rsidRDefault="00BF6F17">
          <w:pPr>
            <w:ind w:left="-284" w:right="-202"/>
            <w:jc w:val="center"/>
            <w:rPr>
              <w:b/>
              <w:noProof/>
              <w:color w:val="0099FF"/>
              <w:sz w:val="22"/>
              <w:szCs w:val="22"/>
              <w:lang w:val="kk-KZ"/>
            </w:rPr>
          </w:pPr>
          <w:r>
            <w:rPr>
              <w:b/>
              <w:noProof/>
              <w:color w:val="0099FF"/>
              <w:sz w:val="22"/>
              <w:szCs w:val="22"/>
            </w:rPr>
            <w:t>«</w:t>
          </w:r>
          <w:r>
            <w:rPr>
              <w:b/>
              <w:noProof/>
              <w:color w:val="0099FF"/>
              <w:sz w:val="22"/>
              <w:szCs w:val="22"/>
              <w:lang w:val="kk-KZ"/>
            </w:rPr>
            <w:t>ҚАЗАҚСТАН РЕСПУБЛИКАСЫНЫҢ</w:t>
          </w:r>
        </w:p>
        <w:p w:rsidR="00882D8B" w:rsidRDefault="00BF6F17">
          <w:pPr>
            <w:ind w:left="-284" w:right="-202"/>
            <w:jc w:val="center"/>
            <w:rPr>
              <w:b/>
              <w:noProof/>
              <w:color w:val="0099FF"/>
              <w:sz w:val="22"/>
              <w:szCs w:val="22"/>
              <w:lang w:val="kk-KZ"/>
            </w:rPr>
          </w:pPr>
          <w:r>
            <w:rPr>
              <w:b/>
              <w:noProof/>
              <w:color w:val="0099FF"/>
              <w:sz w:val="22"/>
              <w:szCs w:val="22"/>
              <w:lang w:val="kk-KZ"/>
            </w:rPr>
            <w:t>МЕМЛЕКЕТТІК ҚЫЗМЕТ</w:t>
          </w:r>
        </w:p>
        <w:p w:rsidR="00882D8B" w:rsidRDefault="00BF6F17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noProof/>
              <w:color w:val="0099FF"/>
              <w:sz w:val="22"/>
              <w:szCs w:val="22"/>
              <w:lang w:val="kk-KZ"/>
            </w:rPr>
            <w:t>ІСТЕРІ АГЕНТТІГІ» МЕМЛЕКЕТТІК МЕКЕМЕСІ</w:t>
          </w:r>
        </w:p>
      </w:tc>
      <w:tc>
        <w:tcPr>
          <w:tcW w:w="2126" w:type="dxa"/>
          <w:shd w:val="clear" w:color="auto" w:fill="auto"/>
        </w:tcPr>
        <w:p w:rsidR="00882D8B" w:rsidRDefault="00BF6F17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color w:val="00B0F0"/>
            </w:rPr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193675</wp:posOffset>
                </wp:positionH>
                <wp:positionV relativeFrom="page">
                  <wp:posOffset>-66040</wp:posOffset>
                </wp:positionV>
                <wp:extent cx="950477" cy="987551"/>
                <wp:effectExtent l="0" t="0" r="0" b="0"/>
                <wp:wrapNone/>
                <wp:docPr id="308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477" cy="987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63" w:type="dxa"/>
          <w:shd w:val="clear" w:color="auto" w:fill="auto"/>
        </w:tcPr>
        <w:p w:rsidR="00882D8B" w:rsidRDefault="00BF6F17">
          <w:pPr>
            <w:jc w:val="center"/>
            <w:rPr>
              <w:b/>
              <w:color w:val="0099FF"/>
            </w:rPr>
          </w:pPr>
          <w:r>
            <w:rPr>
              <w:b/>
              <w:color w:val="0099FF"/>
              <w:sz w:val="22"/>
              <w:szCs w:val="22"/>
              <w:lang w:val="kk-KZ"/>
            </w:rPr>
            <w:t xml:space="preserve">ГОСУДАРСТВЕННОЕ УЧРЕЖДЕНИЕ </w:t>
          </w:r>
          <w:r>
            <w:rPr>
              <w:b/>
              <w:color w:val="0099FF"/>
              <w:sz w:val="22"/>
              <w:szCs w:val="22"/>
            </w:rPr>
            <w:t>«АГЕНТСТВО РЕСПУБЛИКИ КАЗАХСТАН ПО ДЕЛАМ ГОСУДАРСТВЕННОЙ СЛУЖБЫ»</w:t>
          </w:r>
        </w:p>
        <w:p w:rsidR="00882D8B" w:rsidRDefault="00882D8B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</w:p>
      </w:tc>
    </w:tr>
    <w:tr w:rsidR="00882D8B" w:rsidTr="00077988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882D8B" w:rsidRDefault="00882D8B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882D8B" w:rsidRDefault="00BF6F1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882D8B" w:rsidRDefault="00882D8B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882D8B" w:rsidRDefault="00BF6F17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hidden="0" allowOverlap="1">
                    <wp:simplePos x="0" y="0"/>
                    <wp:positionH relativeFrom="column">
                      <wp:posOffset>-3936365</wp:posOffset>
                    </wp:positionH>
                    <wp:positionV relativeFrom="page">
                      <wp:posOffset>70485</wp:posOffset>
                    </wp:positionV>
                    <wp:extent cx="6411595" cy="0"/>
                    <wp:effectExtent l="12700" t="8890" r="14605" b="10160"/>
                    <wp:wrapNone/>
                    <wp:docPr id="309" name="Line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line id="Line 26" o:spid="_x0000_s2223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9264" o:bwmode="auto" from="-309.95pt,5.55pt" to="194.9pt,5.55pt" strokecolor="#39f" strokeweight="1.25pt">
                    <v:stroke joinstyle="round"/>
                    <w10:bordertop type="single" width="10"/>
                    <w10:borderleft type="single" width="10"/>
                    <w10:borderbottom type="single" width="10"/>
                    <w10:borderright type="single" width="10"/>
                  </v:line>
                </w:pict>
              </mc:Fallback>
            </mc:AlternateContent>
          </w:r>
        </w:p>
        <w:p w:rsidR="00882D8B" w:rsidRDefault="00BF6F1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882D8B" w:rsidRDefault="00A57ABC">
    <w:pPr>
      <w:pStyle w:val="a9"/>
      <w:rPr>
        <w:color w:val="3A7298"/>
        <w:sz w:val="22"/>
        <w:szCs w:val="22"/>
        <w:lang w:val="kk-KZ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1025" type="#_x0000_t136" style="position:absolute;margin-left:0;margin-top:0;width:562.35pt;height:79.2pt;rotation:315;z-index:-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ЖБ 974339401"/>
          <w10:wrap anchorx="margin" anchory="margin"/>
        </v:shape>
      </w:pict>
    </w:r>
  </w:p>
  <w:p w:rsidR="00882D8B" w:rsidRDefault="00BF6F17">
    <w:pPr>
      <w:pStyle w:val="a9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143                                          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  от 10 августа 2026 года</w:t>
    </w:r>
  </w:p>
  <w:p w:rsidR="00882D8B" w:rsidRDefault="00882D8B">
    <w:pPr>
      <w:rPr>
        <w:color w:val="3A7234"/>
        <w:sz w:val="14"/>
        <w:szCs w:val="14"/>
        <w:lang w:val="kk-KZ"/>
      </w:rPr>
    </w:pPr>
  </w:p>
  <w:p w:rsidR="00882D8B" w:rsidRDefault="00882D8B">
    <w:pPr>
      <w:rPr>
        <w:color w:val="3A7234"/>
        <w:sz w:val="14"/>
        <w:szCs w:val="14"/>
        <w:lang w:val="kk-KZ"/>
      </w:rPr>
    </w:pPr>
  </w:p>
  <w:p w:rsidR="00882D8B" w:rsidRDefault="00882D8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C4BE3"/>
    <w:multiLevelType w:val="multilevel"/>
    <w:tmpl w:val="08DC4A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29608E9"/>
    <w:multiLevelType w:val="hybridMultilevel"/>
    <w:tmpl w:val="F96898E2"/>
    <w:lvl w:ilvl="0" w:tplc="BE0ED6E2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4676A936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3048989A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D90073F6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3E48B11C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1B82C1D0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F2E2511C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EF7648BA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7C96FE40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2" w15:restartNumberingAfterBreak="0">
    <w:nsid w:val="6A1027DB"/>
    <w:multiLevelType w:val="hybridMultilevel"/>
    <w:tmpl w:val="64547FEE"/>
    <w:lvl w:ilvl="0" w:tplc="3F3674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C4E4ED0">
      <w:start w:val="1"/>
      <w:numFmt w:val="lowerLetter"/>
      <w:lvlText w:val="%2."/>
      <w:lvlJc w:val="left"/>
      <w:pPr>
        <w:ind w:left="1785" w:hanging="360"/>
      </w:pPr>
    </w:lvl>
    <w:lvl w:ilvl="2" w:tplc="11EE3414">
      <w:start w:val="1"/>
      <w:numFmt w:val="lowerRoman"/>
      <w:lvlText w:val="%3."/>
      <w:lvlJc w:val="right"/>
      <w:pPr>
        <w:ind w:left="2505" w:hanging="180"/>
      </w:pPr>
    </w:lvl>
    <w:lvl w:ilvl="3" w:tplc="3D8A3E80">
      <w:start w:val="1"/>
      <w:numFmt w:val="decimal"/>
      <w:lvlText w:val="%4."/>
      <w:lvlJc w:val="left"/>
      <w:pPr>
        <w:ind w:left="3225" w:hanging="360"/>
      </w:pPr>
    </w:lvl>
    <w:lvl w:ilvl="4" w:tplc="25C44BC4">
      <w:start w:val="1"/>
      <w:numFmt w:val="lowerLetter"/>
      <w:lvlText w:val="%5."/>
      <w:lvlJc w:val="left"/>
      <w:pPr>
        <w:ind w:left="3945" w:hanging="360"/>
      </w:pPr>
    </w:lvl>
    <w:lvl w:ilvl="5" w:tplc="F7CCF584">
      <w:start w:val="1"/>
      <w:numFmt w:val="lowerRoman"/>
      <w:lvlText w:val="%6."/>
      <w:lvlJc w:val="right"/>
      <w:pPr>
        <w:ind w:left="4665" w:hanging="180"/>
      </w:pPr>
    </w:lvl>
    <w:lvl w:ilvl="6" w:tplc="497228E8">
      <w:start w:val="1"/>
      <w:numFmt w:val="decimal"/>
      <w:lvlText w:val="%7."/>
      <w:lvlJc w:val="left"/>
      <w:pPr>
        <w:ind w:left="5385" w:hanging="360"/>
      </w:pPr>
    </w:lvl>
    <w:lvl w:ilvl="7" w:tplc="A4B2D148">
      <w:start w:val="1"/>
      <w:numFmt w:val="lowerLetter"/>
      <w:lvlText w:val="%8."/>
      <w:lvlJc w:val="left"/>
      <w:pPr>
        <w:ind w:left="6105" w:hanging="360"/>
      </w:pPr>
    </w:lvl>
    <w:lvl w:ilvl="8" w:tplc="30C8D562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A6B6B31"/>
    <w:multiLevelType w:val="hybridMultilevel"/>
    <w:tmpl w:val="174C4638"/>
    <w:lvl w:ilvl="0" w:tplc="64B867F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F6E090A8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15DC05AE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525AAFBA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144875A0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D8F24A9C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DB52772C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4762D720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9C3640AE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" w15:restartNumberingAfterBreak="0">
    <w:nsid w:val="70344F12"/>
    <w:multiLevelType w:val="multilevel"/>
    <w:tmpl w:val="524ECBC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D8B"/>
    <w:rsid w:val="006035F7"/>
    <w:rsid w:val="00882D8B"/>
    <w:rsid w:val="00A07065"/>
    <w:rsid w:val="00A57ABC"/>
    <w:rsid w:val="00B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241551D-BAE2-417C-87C0-71AD69AD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2018-09-21T12:01:00Z</dcterms:created>
  <dc:creator>user</dc:creator>
  <lastModifiedBy>user</lastModifiedBy>
  <dcterms:modified xsi:type="dcterms:W3CDTF">2026-08-03T06:02:00Z</dcterms:modified>
  <revision>29</revision>
  <dc:title>ЌАЗАЌСТАН</dc:title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3783</Characters>
  <Application>Microsoft Office Word</Application>
  <DocSecurity>0</DocSecurity>
  <Lines>31</Lines>
  <Paragraphs>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4244</CharactersWithSpaces>
  <SharedDoc>false</SharedDoc>
  <HyperlinksChanged>false</HyperlinksChanged>
  <AppVersion>15.0000</AppVersion>
</Properties>
</file>

<file path=customXml/itemProps1.xml><?xml version="1.0" encoding="utf-8"?>
<ds:datastoreItem xmlns:ds="http://schemas.openxmlformats.org/officeDocument/2006/customXml" ds:itemID="{984B37EE-A9BA-43A2-914D-CE73308B63DE}">
  <ds:schemaRefs/>
</ds:datastoreItem>
</file>

<file path=customXml/itemProps2.xml><?xml version="1.0" encoding="utf-8"?>
<ds:datastoreItem xmlns:ds="http://schemas.openxmlformats.org/officeDocument/2006/customXml" ds:itemID="{7CFCE96A-C22C-40A6-A6FE-142885D091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645</Words>
  <Characters>3680</Characters>
  <Application>Microsoft Office Word</Application>
  <DocSecurity>0</DocSecurity>
  <Lines>30</Lines>
  <Paragraphs>8</Paragraphs>
  <ScaleCrop>false</ScaleCrop>
  <Company>АО НИТ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Муглиев Жанбулат Бейбитович</cp:lastModifiedBy>
  <cp:revision>32</cp:revision>
  <dcterms:created xsi:type="dcterms:W3CDTF">2018-09-21T12:01:00Z</dcterms:created>
  <dcterms:modified xsi:type="dcterms:W3CDTF">2026-08-11T13:11:00Z</dcterms:modified>
</cp:coreProperties>
</file>