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77327">
      <w:r w:rsidRPr="00177327">
        <w:drawing>
          <wp:inline distT="0" distB="0" distL="0" distR="0">
            <wp:extent cx="557027" cy="532874"/>
            <wp:effectExtent l="19050" t="0" r="0" b="0"/>
            <wp:docPr id="1" name="Рисунок 1" descr="C:\Users\Sony\Desktop\рц спид 2019\65054391_890924734608842_4654655980812894208_n.jpg"/>
            <wp:cNvGraphicFramePr/>
            <a:graphic xmlns:a="http://schemas.openxmlformats.org/drawingml/2006/main">
              <a:graphicData uri="http://schemas.openxmlformats.org/drawingml/2006/picture">
                <pic:pic xmlns:pic="http://schemas.openxmlformats.org/drawingml/2006/picture">
                  <pic:nvPicPr>
                    <pic:cNvPr id="0" name="Picture 1" descr="C:\Users\Sony\Desktop\рц спид 2019\65054391_890924734608842_4654655980812894208_n.jpg"/>
                    <pic:cNvPicPr>
                      <a:picLocks noChangeAspect="1" noChangeArrowheads="1"/>
                    </pic:cNvPicPr>
                  </pic:nvPicPr>
                  <pic:blipFill>
                    <a:blip r:embed="rId4" cstate="print"/>
                    <a:srcRect/>
                    <a:stretch>
                      <a:fillRect/>
                    </a:stretch>
                  </pic:blipFill>
                  <pic:spPr bwMode="auto">
                    <a:xfrm>
                      <a:off x="0" y="0"/>
                      <a:ext cx="557027" cy="532874"/>
                    </a:xfrm>
                    <a:prstGeom prst="rect">
                      <a:avLst/>
                    </a:prstGeom>
                    <a:noFill/>
                    <a:ln w="9525">
                      <a:noFill/>
                      <a:miter lim="800000"/>
                      <a:headEnd/>
                      <a:tailEnd/>
                    </a:ln>
                  </pic:spPr>
                </pic:pic>
              </a:graphicData>
            </a:graphic>
          </wp:inline>
        </w:drawing>
      </w:r>
    </w:p>
    <w:p w:rsidR="00177327" w:rsidRDefault="00177327">
      <w:r>
        <w:t xml:space="preserve">                                                                      Пресс-релиз                                                  28.06.2025</w:t>
      </w:r>
    </w:p>
    <w:p w:rsidR="00775A13" w:rsidRDefault="00775A13" w:rsidP="00775A13">
      <w:r>
        <w:t>В Казахстане повышается эффективность   лечения витилиго</w:t>
      </w:r>
    </w:p>
    <w:p w:rsidR="00775A13" w:rsidRDefault="00775A13" w:rsidP="00775A13"/>
    <w:p w:rsidR="00775A13" w:rsidRDefault="00775A13" w:rsidP="00775A13">
      <w:r>
        <w:t xml:space="preserve"> С 26 по 28 июня в </w:t>
      </w:r>
      <w:proofErr w:type="spellStart"/>
      <w:r>
        <w:t>Костанае</w:t>
      </w:r>
      <w:proofErr w:type="spellEnd"/>
      <w:r>
        <w:t xml:space="preserve"> и Петропавловске РГП на ПХВ «Казахский научный центр дерматологии и инфекционных заболеваний» (КНЦДИЗ) Министерства здравоохранения РК совместно с ОО «Общество </w:t>
      </w:r>
      <w:proofErr w:type="spellStart"/>
      <w:r>
        <w:t>дерматовенерологов</w:t>
      </w:r>
      <w:proofErr w:type="spellEnd"/>
      <w:r>
        <w:t xml:space="preserve">, </w:t>
      </w:r>
      <w:proofErr w:type="spellStart"/>
      <w:r>
        <w:t>дерматокосметологов</w:t>
      </w:r>
      <w:proofErr w:type="spellEnd"/>
      <w:r>
        <w:t xml:space="preserve"> и </w:t>
      </w:r>
      <w:proofErr w:type="spellStart"/>
      <w:r>
        <w:t>лепрологов</w:t>
      </w:r>
      <w:proofErr w:type="spellEnd"/>
      <w:r>
        <w:t xml:space="preserve">» организовал Республиканскую образовательную научно-практическую конференцию «20 регионов </w:t>
      </w:r>
      <w:proofErr w:type="spellStart"/>
      <w:r>
        <w:t>дерматовенерологов</w:t>
      </w:r>
      <w:proofErr w:type="spellEnd"/>
      <w:r>
        <w:t xml:space="preserve">, </w:t>
      </w:r>
      <w:proofErr w:type="spellStart"/>
      <w:r>
        <w:t>дерматокосметологов</w:t>
      </w:r>
      <w:proofErr w:type="spellEnd"/>
      <w:r>
        <w:t xml:space="preserve"> и </w:t>
      </w:r>
      <w:proofErr w:type="spellStart"/>
      <w:r>
        <w:t>лепрологов</w:t>
      </w:r>
      <w:proofErr w:type="spellEnd"/>
      <w:r>
        <w:t>».</w:t>
      </w:r>
    </w:p>
    <w:p w:rsidR="00775A13" w:rsidRDefault="00775A13" w:rsidP="00775A13"/>
    <w:p w:rsidR="00775A13" w:rsidRDefault="00775A13" w:rsidP="00775A13">
      <w:r>
        <w:t xml:space="preserve">Мероприятие состоялось в рамках программы непрерывного медицинского образования и приурочено к Всемирному дню витилиго. Участие приняли 160 делегатов из всех регионов Казахстана, в их числе ведущие отечественные специалисты, учёные и молодые врачи. Конференция проводится ежегодно с 2015 года и стала значимой платформой для профессионального обмена опытом. Именно здесь впервые были представлены методы лечения кожных заболеваний, впоследствии получившие признание как передовые. Например, на одном из предыдущих форумов впервые презентовали инновационный метод лечения витилиго - узкополосную фототерапию, которая сегодня успешно применяется на практике. </w:t>
      </w:r>
    </w:p>
    <w:p w:rsidR="00775A13" w:rsidRDefault="00775A13" w:rsidP="00775A13">
      <w:r>
        <w:t xml:space="preserve">Специалисты КНЦДИЗ совместно с Центром витилиго и здоровья кожи стали лидерами в Центральной Азии по применению метода трансплантации </w:t>
      </w:r>
      <w:proofErr w:type="spellStart"/>
      <w:r>
        <w:t>эпидермальных</w:t>
      </w:r>
      <w:proofErr w:type="spellEnd"/>
      <w:r>
        <w:t xml:space="preserve"> клеток при лечении витилиго. </w:t>
      </w:r>
    </w:p>
    <w:p w:rsidR="00775A13" w:rsidRDefault="00775A13" w:rsidP="00775A13">
      <w:r>
        <w:t xml:space="preserve">- </w:t>
      </w:r>
      <w:proofErr w:type="gramStart"/>
      <w:r>
        <w:t>Благодаря</w:t>
      </w:r>
      <w:proofErr w:type="gramEnd"/>
      <w:r>
        <w:t xml:space="preserve">, </w:t>
      </w:r>
      <w:proofErr w:type="gramStart"/>
      <w:r>
        <w:t>в</w:t>
      </w:r>
      <w:proofErr w:type="gramEnd"/>
      <w:r>
        <w:t xml:space="preserve"> том числе, этим передовым методам, за последние пять лет в Казахстане заболеваемость витилиго снизилась почти в 1,2 раза. Если в 2023 году на учёт с диагнозом «витилиго» было поставлено 1843 больных, то в 2024 году - 1417. Также отмечается снижение новых случаев сифилиса и гонореи. Для улучшения ситуации в стране был разработан Стандарт организации медицинской помощи пациентам с инфекциями, передаваемыми половым путём (ИППП), в соответствии с Кодексом РК «О здоровье народа и системе здравоохранения». Обновлены клинические протоколы и изменён алгоритм диагностики сифилиса. Готовится новый клинический протокол по диагностике и лечению витилиго, с различными тактиками лечения  - сообщил и. о. директора КНЦДИЗ У. </w:t>
      </w:r>
      <w:proofErr w:type="spellStart"/>
      <w:r>
        <w:t>Медеубеков</w:t>
      </w:r>
      <w:proofErr w:type="spellEnd"/>
      <w:r>
        <w:t>.</w:t>
      </w:r>
    </w:p>
    <w:p w:rsidR="00775A13" w:rsidRDefault="00775A13" w:rsidP="00775A13">
      <w:r>
        <w:t xml:space="preserve">Положительные результаты демонстрируют и специализированные кабинеты в медицинских учреждениях, где работают смежные специалисты дерматовенерологической службы - </w:t>
      </w:r>
      <w:proofErr w:type="spellStart"/>
      <w:r>
        <w:t>подологи</w:t>
      </w:r>
      <w:proofErr w:type="spellEnd"/>
      <w:r>
        <w:t xml:space="preserve">, </w:t>
      </w:r>
      <w:proofErr w:type="spellStart"/>
      <w:r>
        <w:t>трихологи</w:t>
      </w:r>
      <w:proofErr w:type="spellEnd"/>
      <w:r>
        <w:t xml:space="preserve">, стоматологи. Всё более востребованными становятся кабинеты </w:t>
      </w:r>
      <w:proofErr w:type="spellStart"/>
      <w:r>
        <w:t>дерматохирургии</w:t>
      </w:r>
      <w:proofErr w:type="spellEnd"/>
      <w:r>
        <w:t xml:space="preserve">, </w:t>
      </w:r>
      <w:proofErr w:type="spellStart"/>
      <w:r>
        <w:t>дерматоонкологии</w:t>
      </w:r>
      <w:proofErr w:type="spellEnd"/>
      <w:r>
        <w:t xml:space="preserve">, </w:t>
      </w:r>
      <w:proofErr w:type="spellStart"/>
      <w:r>
        <w:t>психодерматологии</w:t>
      </w:r>
      <w:proofErr w:type="spellEnd"/>
      <w:r>
        <w:t xml:space="preserve"> и сексуального здоровья.</w:t>
      </w:r>
    </w:p>
    <w:p w:rsidR="00775A13" w:rsidRDefault="00775A13" w:rsidP="00775A13">
      <w:r>
        <w:t xml:space="preserve">Существенные изменения произошли и в системе медицинского образования. Была открыта специализированная программа </w:t>
      </w:r>
      <w:proofErr w:type="spellStart"/>
      <w:r>
        <w:t>резидентуры</w:t>
      </w:r>
      <w:proofErr w:type="spellEnd"/>
      <w:r>
        <w:t xml:space="preserve"> по </w:t>
      </w:r>
      <w:proofErr w:type="spellStart"/>
      <w:r>
        <w:t>дерматовенерологии</w:t>
      </w:r>
      <w:proofErr w:type="spellEnd"/>
      <w:r>
        <w:t xml:space="preserve">, основанная на международных стандартах ведения ИППП. Разрабатывается программа дистанционного обучения медицинских работников и создаётся </w:t>
      </w:r>
      <w:proofErr w:type="gramStart"/>
      <w:r>
        <w:t>специализированный</w:t>
      </w:r>
      <w:proofErr w:type="gramEnd"/>
      <w:r>
        <w:t xml:space="preserve"> </w:t>
      </w:r>
      <w:proofErr w:type="spellStart"/>
      <w:r>
        <w:t>веб-портал</w:t>
      </w:r>
      <w:proofErr w:type="spellEnd"/>
      <w:r>
        <w:t xml:space="preserve">. Современные </w:t>
      </w:r>
      <w:r>
        <w:lastRenderedPageBreak/>
        <w:t>подходы диагностики и лечения ИППП уже интегрированы в программы среднего, после среднего и высшего медицинского образования.</w:t>
      </w:r>
    </w:p>
    <w:p w:rsidR="00775A13" w:rsidRDefault="00775A13" w:rsidP="00775A13">
      <w:r>
        <w:t xml:space="preserve">На конференции участники ознакомились с новыми научными исследованиями  кожных заболеваний. В фокусе дискуссий оказались актуальные вопросы диагностики и лечения витилиго, лейшманиоза, </w:t>
      </w:r>
      <w:proofErr w:type="spellStart"/>
      <w:r>
        <w:t>супергонореи</w:t>
      </w:r>
      <w:proofErr w:type="spellEnd"/>
      <w:r>
        <w:t xml:space="preserve">, дерматозов, псориаза и болезни </w:t>
      </w:r>
      <w:proofErr w:type="spellStart"/>
      <w:r>
        <w:t>Ганзена</w:t>
      </w:r>
      <w:proofErr w:type="spellEnd"/>
      <w:r>
        <w:t xml:space="preserve">. Работала школа молодого специалиста с участием резидентов КНЦДИЗ, где рассматривались клинические случаи и особенности заболеваний. Также прошли консультации пациентов с витилиго и тяжёлыми дерматозами, а местным специалистам оказана организационно-методическая поддержка. </w:t>
      </w:r>
    </w:p>
    <w:p w:rsidR="00775A13" w:rsidRDefault="00775A13" w:rsidP="00775A13">
      <w:r>
        <w:t>Витилиго - хроническое аутоиммунное заболевание, при котором на коже появляются обесцвеченные пятна. Оно не смертельно и не причиняет физического вреда, однако может серьёзно повлиять на психологическое состояние больного и его семьи. Заболевание может развиться в любом возрасте, чаще - до 20 лет. В Казахстане ежегодно более 15 тысяч человек обращаются за медицинской помощью по поводу витилиго, но реальное число больных, вероятно, в 2-3 раза выше. Недостаток информированности, социальная стигма и страх осуждения становятся барьером для своевременного обращения к врачу.</w:t>
      </w:r>
    </w:p>
    <w:sectPr w:rsidR="00775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characterSpacingControl w:val="doNotCompress"/>
  <w:compat>
    <w:useFELayout/>
  </w:compat>
  <w:rsids>
    <w:rsidRoot w:val="00177327"/>
    <w:rsid w:val="00177327"/>
    <w:rsid w:val="00775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3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3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4</cp:revision>
  <dcterms:created xsi:type="dcterms:W3CDTF">2025-06-27T07:49:00Z</dcterms:created>
  <dcterms:modified xsi:type="dcterms:W3CDTF">2025-06-27T07:53:00Z</dcterms:modified>
</cp:coreProperties>
</file>