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D28A" w14:textId="77777777" w:rsidR="006E3D8D" w:rsidRDefault="006E3D8D" w:rsidP="006E3D8D">
      <w:r w:rsidRPr="00177327">
        <w:rPr>
          <w:noProof/>
        </w:rPr>
        <w:drawing>
          <wp:inline distT="0" distB="0" distL="0" distR="0" wp14:anchorId="47C82803" wp14:editId="64B3DAC5">
            <wp:extent cx="557027" cy="532874"/>
            <wp:effectExtent l="19050" t="0" r="0" b="0"/>
            <wp:docPr id="1" name="Рисунок 1" descr="C:\Users\Sony\Desktop\рц спид 2019\65054391_890924734608842_465465598081289420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A582D" w14:textId="616A0CE8" w:rsidR="006E3D8D" w:rsidRDefault="006E3D8D" w:rsidP="006E3D8D">
      <w:pPr>
        <w:jc w:val="center"/>
      </w:pPr>
      <w:r>
        <w:t xml:space="preserve">Press </w:t>
      </w:r>
      <w:proofErr w:type="spellStart"/>
      <w:r>
        <w:t>release</w:t>
      </w:r>
      <w:proofErr w:type="spellEnd"/>
      <w:r>
        <w:t xml:space="preserve"> </w:t>
      </w:r>
      <w:r>
        <w:rPr>
          <w:lang w:val="en-US"/>
        </w:rPr>
        <w:t>28.06.</w:t>
      </w:r>
      <w:r>
        <w:t>2025</w:t>
      </w:r>
    </w:p>
    <w:p w14:paraId="4FE58B51" w14:textId="77777777" w:rsidR="006E3D8D" w:rsidRDefault="006E3D8D" w:rsidP="006E3D8D">
      <w:pPr>
        <w:jc w:val="center"/>
      </w:pPr>
      <w:r>
        <w:t xml:space="preserve">The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Kazakhstan</w:t>
      </w:r>
    </w:p>
    <w:p w14:paraId="341E7B84" w14:textId="77777777" w:rsidR="006E3D8D" w:rsidRDefault="006E3D8D" w:rsidP="006E3D8D"/>
    <w:p w14:paraId="10754FAC" w14:textId="77777777" w:rsidR="006E3D8D" w:rsidRDefault="006E3D8D" w:rsidP="006E3D8D">
      <w:r>
        <w:t xml:space="preserve"> From </w:t>
      </w:r>
      <w:proofErr w:type="spellStart"/>
      <w:r>
        <w:t>June</w:t>
      </w:r>
      <w:proofErr w:type="spellEnd"/>
      <w:r>
        <w:t xml:space="preserve"> 26 </w:t>
      </w:r>
      <w:proofErr w:type="spellStart"/>
      <w:r>
        <w:t>to</w:t>
      </w:r>
      <w:proofErr w:type="spellEnd"/>
      <w:r>
        <w:t xml:space="preserve"> 28 </w:t>
      </w:r>
      <w:proofErr w:type="spellStart"/>
      <w:r>
        <w:t>in</w:t>
      </w:r>
      <w:proofErr w:type="spellEnd"/>
      <w:r>
        <w:t xml:space="preserve"> </w:t>
      </w:r>
      <w:proofErr w:type="spellStart"/>
      <w:r>
        <w:t>Kostanay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Petropavlovsk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Kazakh</w:t>
      </w:r>
      <w:proofErr w:type="spellEnd"/>
      <w:r>
        <w:t xml:space="preserve"> Scientific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Dermatology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(KSCDIZ)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Health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Republic </w:t>
      </w:r>
      <w:proofErr w:type="spellStart"/>
      <w:r>
        <w:t>of</w:t>
      </w:r>
      <w:proofErr w:type="spellEnd"/>
      <w:r>
        <w:t xml:space="preserve"> Kazakhstan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NGO Society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Dermatovenerologists</w:t>
      </w:r>
      <w:proofErr w:type="spellEnd"/>
      <w:r>
        <w:t xml:space="preserve">, </w:t>
      </w:r>
      <w:proofErr w:type="spellStart"/>
      <w:r>
        <w:t>Dermatocosmetologists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Leprologists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Republican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"20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dermatovenerologists</w:t>
      </w:r>
      <w:proofErr w:type="spellEnd"/>
      <w:r>
        <w:t xml:space="preserve">, </w:t>
      </w:r>
      <w:proofErr w:type="spellStart"/>
      <w:r>
        <w:t>Dermatocosmetologists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leprologists</w:t>
      </w:r>
      <w:proofErr w:type="spellEnd"/>
      <w:r>
        <w:t>".</w:t>
      </w:r>
    </w:p>
    <w:p w14:paraId="7F7E2F5B" w14:textId="77777777" w:rsidR="006E3D8D" w:rsidRDefault="006E3D8D" w:rsidP="006E3D8D"/>
    <w:p w14:paraId="26EBA6E7" w14:textId="77777777" w:rsidR="006E3D8D" w:rsidRDefault="006E3D8D" w:rsidP="006E3D8D">
      <w:r>
        <w:t xml:space="preserve">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coincide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World </w:t>
      </w:r>
      <w:proofErr w:type="spellStart"/>
      <w:r>
        <w:t>Vitiligo</w:t>
      </w:r>
      <w:proofErr w:type="spellEnd"/>
      <w:r>
        <w:t xml:space="preserve"> Day. 160 </w:t>
      </w:r>
      <w:proofErr w:type="spellStart"/>
      <w:r>
        <w:t>delegates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Kazakhstan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,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.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forums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- </w:t>
      </w:r>
      <w:proofErr w:type="spellStart"/>
      <w:r>
        <w:t>narrowband</w:t>
      </w:r>
      <w:proofErr w:type="spellEnd"/>
      <w:r>
        <w:t xml:space="preserve"> </w:t>
      </w:r>
      <w:proofErr w:type="spellStart"/>
      <w:r>
        <w:t>phototherapy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</w:p>
    <w:p w14:paraId="396EB4AD" w14:textId="77777777" w:rsidR="006E3D8D" w:rsidRDefault="006E3D8D" w:rsidP="006E3D8D">
      <w:r>
        <w:t xml:space="preserve">KNCDIZ </w:t>
      </w:r>
      <w:proofErr w:type="spellStart"/>
      <w:r>
        <w:t>specialists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Health,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Central Asia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epidermal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transplantation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. </w:t>
      </w:r>
    </w:p>
    <w:p w14:paraId="671612A2" w14:textId="77777777" w:rsidR="006E3D8D" w:rsidRDefault="006E3D8D" w:rsidP="006E3D8D">
      <w:r>
        <w:t xml:space="preserve">- </w:t>
      </w:r>
      <w:proofErr w:type="spellStart"/>
      <w:r>
        <w:t>Thanks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Kazakhstan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1.2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In 2023, 1,843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2024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1,417.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syphilis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gonorrhea</w:t>
      </w:r>
      <w:proofErr w:type="spellEnd"/>
      <w:r>
        <w:t xml:space="preserve">.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a Standard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sexually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(</w:t>
      </w:r>
      <w:proofErr w:type="spellStart"/>
      <w:r>
        <w:t>STIs</w:t>
      </w:r>
      <w:proofErr w:type="spellEnd"/>
      <w:r>
        <w:t xml:space="preserve">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Republic </w:t>
      </w:r>
      <w:proofErr w:type="spellStart"/>
      <w:r>
        <w:t>of</w:t>
      </w:r>
      <w:proofErr w:type="spellEnd"/>
      <w:r>
        <w:t xml:space="preserve"> Kazakhstan "On </w:t>
      </w:r>
      <w:proofErr w:type="spellStart"/>
      <w:r>
        <w:t>the</w:t>
      </w:r>
      <w:proofErr w:type="spellEnd"/>
      <w:r>
        <w:t xml:space="preserve"> Health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People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System". The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syphilis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tactics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KNCDIZ U. The </w:t>
      </w:r>
      <w:proofErr w:type="spellStart"/>
      <w:r>
        <w:t>Medeubeks</w:t>
      </w:r>
      <w:proofErr w:type="spellEnd"/>
      <w:r>
        <w:t>.</w:t>
      </w:r>
    </w:p>
    <w:p w14:paraId="54D5BD1F" w14:textId="77777777" w:rsidR="006E3D8D" w:rsidRDefault="006E3D8D" w:rsidP="006E3D8D">
      <w:proofErr w:type="spellStart"/>
      <w:r>
        <w:t>Specialized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dermatovenerological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- </w:t>
      </w:r>
      <w:proofErr w:type="spellStart"/>
      <w:r>
        <w:t>podologists</w:t>
      </w:r>
      <w:proofErr w:type="spellEnd"/>
      <w:r>
        <w:t xml:space="preserve">, </w:t>
      </w:r>
      <w:proofErr w:type="spellStart"/>
      <w:r>
        <w:t>trichologists</w:t>
      </w:r>
      <w:proofErr w:type="spellEnd"/>
      <w:r>
        <w:t xml:space="preserve">, </w:t>
      </w:r>
      <w:proofErr w:type="spellStart"/>
      <w:r>
        <w:t>dentists</w:t>
      </w:r>
      <w:proofErr w:type="spellEnd"/>
      <w:r>
        <w:t xml:space="preserve"> -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Offices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dermatosurgery</w:t>
      </w:r>
      <w:proofErr w:type="spellEnd"/>
      <w:r>
        <w:t xml:space="preserve">, </w:t>
      </w:r>
      <w:proofErr w:type="spellStart"/>
      <w:r>
        <w:t>dermatooncology</w:t>
      </w:r>
      <w:proofErr w:type="spellEnd"/>
      <w:r>
        <w:t xml:space="preserve">, </w:t>
      </w:r>
      <w:proofErr w:type="spellStart"/>
      <w:r>
        <w:t>psychodermatology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demand</w:t>
      </w:r>
      <w:proofErr w:type="spellEnd"/>
      <w:r>
        <w:t>.</w:t>
      </w:r>
    </w:p>
    <w:p w14:paraId="26C53A29" w14:textId="77777777" w:rsidR="006E3D8D" w:rsidRDefault="006E3D8D" w:rsidP="006E3D8D"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A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dermatovenerology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STI </w:t>
      </w:r>
      <w:proofErr w:type="spellStart"/>
      <w:r>
        <w:t>management</w:t>
      </w:r>
      <w:proofErr w:type="spellEnd"/>
      <w:r>
        <w:t xml:space="preserve">. A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. Modern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STI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, </w:t>
      </w:r>
      <w:proofErr w:type="spellStart"/>
      <w:r>
        <w:t>post-secondary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7754FFF2" w14:textId="77777777" w:rsidR="006E3D8D" w:rsidRDefault="006E3D8D" w:rsidP="006E3D8D"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acquainted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The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topical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, </w:t>
      </w:r>
      <w:proofErr w:type="spellStart"/>
      <w:r>
        <w:t>leishmaniasis</w:t>
      </w:r>
      <w:proofErr w:type="spellEnd"/>
      <w:r>
        <w:t xml:space="preserve">, </w:t>
      </w:r>
      <w:proofErr w:type="spellStart"/>
      <w:r>
        <w:t>gonorrhea</w:t>
      </w:r>
      <w:proofErr w:type="spellEnd"/>
      <w:r>
        <w:t xml:space="preserve">, </w:t>
      </w:r>
      <w:proofErr w:type="spellStart"/>
      <w:r>
        <w:t>dermatoses</w:t>
      </w:r>
      <w:proofErr w:type="spellEnd"/>
      <w:r>
        <w:t xml:space="preserve">, </w:t>
      </w:r>
      <w:proofErr w:type="spellStart"/>
      <w:r>
        <w:t>psoriasis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Hansen's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KSCDIZ,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.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dermatoses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. </w:t>
      </w:r>
    </w:p>
    <w:p w14:paraId="45BCD66A" w14:textId="12EBEAF1" w:rsidR="003D5DB8" w:rsidRDefault="006E3D8D" w:rsidP="006E3D8D">
      <w:proofErr w:type="spellStart"/>
      <w:r>
        <w:lastRenderedPageBreak/>
        <w:t>Vitiligo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autoimmune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discolored</w:t>
      </w:r>
      <w:proofErr w:type="spellEnd"/>
      <w:r>
        <w:t xml:space="preserve"> </w:t>
      </w:r>
      <w:proofErr w:type="spellStart"/>
      <w:r>
        <w:t>spots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. The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-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 </w:t>
      </w:r>
      <w:proofErr w:type="spellStart"/>
      <w:r>
        <w:t>years</w:t>
      </w:r>
      <w:proofErr w:type="spellEnd"/>
      <w:r>
        <w:t xml:space="preserve">. In Kazakhstan,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15,000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vitiligo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2-3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.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stigma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>.</w:t>
      </w:r>
    </w:p>
    <w:sectPr w:rsidR="003D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B7"/>
    <w:rsid w:val="003D5DB8"/>
    <w:rsid w:val="006E3D8D"/>
    <w:rsid w:val="007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B60B"/>
  <w15:chartTrackingRefBased/>
  <w15:docId w15:val="{E6839BB5-9D58-4FB3-82B6-34CED439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2025-06-27T08:58:00Z</dcterms:created>
  <dcterms:modified xsi:type="dcterms:W3CDTF">2025-06-27T08:59:00Z</dcterms:modified>
</cp:coreProperties>
</file>