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7678" w14:textId="19E5EEC0" w:rsidR="003D3A57" w:rsidRDefault="003D3A57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Ерлермен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жыныстық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қатынас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қа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түсетін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ерлер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арасында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АИТВ-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инфекциясының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алдын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Батыс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облысының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ҮЕҰ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үшін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C17160">
        <w:rPr>
          <w:rFonts w:ascii="Times New Roman" w:hAnsi="Times New Roman" w:cs="Times New Roman"/>
          <w:b/>
          <w:sz w:val="24"/>
          <w:szCs w:val="24"/>
          <w:lang w:val="ru-RU"/>
        </w:rPr>
        <w:t>қайталап</w:t>
      </w:r>
      <w:proofErr w:type="spellEnd"/>
      <w:r w:rsidR="00C171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</w:t>
      </w:r>
      <w:proofErr w:type="spellStart"/>
      <w:r w:rsidR="00C17160">
        <w:rPr>
          <w:rFonts w:ascii="Times New Roman" w:hAnsi="Times New Roman" w:cs="Times New Roman"/>
          <w:b/>
          <w:sz w:val="24"/>
          <w:szCs w:val="24"/>
          <w:lang w:val="ru-RU"/>
        </w:rPr>
        <w:t>өткізу</w:t>
      </w:r>
      <w:proofErr w:type="spellEnd"/>
      <w:r w:rsidR="00C171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туралы</w:t>
      </w:r>
      <w:proofErr w:type="spellEnd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D3A57">
        <w:rPr>
          <w:rFonts w:ascii="Times New Roman" w:hAnsi="Times New Roman" w:cs="Times New Roman"/>
          <w:b/>
          <w:sz w:val="24"/>
          <w:szCs w:val="24"/>
          <w:lang w:val="ru-RU"/>
        </w:rPr>
        <w:t>хабарландыру</w:t>
      </w:r>
      <w:proofErr w:type="spellEnd"/>
    </w:p>
    <w:p w14:paraId="20DD6BE4" w14:textId="77777777" w:rsidR="007F5619" w:rsidRDefault="007F5619" w:rsidP="0041340E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D61B1F" w14:textId="190F01D7" w:rsidR="007F5619" w:rsidRDefault="007F5619" w:rsidP="007F561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БҚО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әкімдігінің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ДСБ «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Облыстық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орталығы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» ШЖҚ МКК 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2093A">
        <w:rPr>
          <w:rFonts w:ascii="Times New Roman" w:hAnsi="Times New Roman" w:cs="Times New Roman"/>
          <w:sz w:val="24"/>
          <w:szCs w:val="24"/>
          <w:lang w:val="ru-RU"/>
        </w:rPr>
        <w:t>ИТС-</w:t>
      </w:r>
      <w:proofErr w:type="spellStart"/>
      <w:r w:rsidR="00B2093A">
        <w:rPr>
          <w:rFonts w:ascii="Times New Roman" w:hAnsi="Times New Roman" w:cs="Times New Roman"/>
          <w:sz w:val="24"/>
          <w:szCs w:val="24"/>
          <w:lang w:val="ru-RU"/>
        </w:rPr>
        <w:t>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туберкулезге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безгекке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күреске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75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Республикасында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275A">
        <w:rPr>
          <w:rFonts w:ascii="Times New Roman" w:hAnsi="Times New Roman" w:cs="Times New Roman"/>
          <w:sz w:val="24"/>
          <w:szCs w:val="24"/>
          <w:lang w:val="ru-RU"/>
        </w:rPr>
        <w:t xml:space="preserve">2024-2026 </w:t>
      </w:r>
      <w:proofErr w:type="spellStart"/>
      <w:r w:rsidR="0036275A">
        <w:rPr>
          <w:rFonts w:ascii="Times New Roman" w:hAnsi="Times New Roman" w:cs="Times New Roman"/>
          <w:sz w:val="24"/>
          <w:szCs w:val="24"/>
          <w:lang w:val="ru-RU"/>
        </w:rPr>
        <w:t>жылдарға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275A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топтары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індетін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тежеу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орнықты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стратегиялық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шараларды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KAZ-H-RAC/3508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грантын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шеңберінде</w:t>
      </w:r>
      <w:proofErr w:type="spellEnd"/>
      <w:r w:rsidR="003627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ерлермен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жыныстық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қатынас</w:t>
      </w:r>
      <w:r>
        <w:rPr>
          <w:rFonts w:ascii="Times New Roman" w:hAnsi="Times New Roman" w:cs="Times New Roman"/>
          <w:sz w:val="24"/>
          <w:szCs w:val="24"/>
          <w:lang w:val="ru-RU"/>
        </w:rPr>
        <w:t>қа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түсетін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ерлер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2025 </w:t>
      </w:r>
      <w:proofErr w:type="spellStart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>жыл</w:t>
      </w:r>
      <w:r w:rsidR="00B2093A"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="00B20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093A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B2093A"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іс-шараларды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үкіметтік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ұйымның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өтінімдер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қабылда</w:t>
      </w:r>
      <w:r w:rsidR="00700114">
        <w:rPr>
          <w:rFonts w:ascii="Times New Roman" w:hAnsi="Times New Roman" w:cs="Times New Roman"/>
          <w:sz w:val="24"/>
          <w:szCs w:val="24"/>
          <w:lang w:val="ru-RU"/>
        </w:rPr>
        <w:t>йтыны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80C5C5" w14:textId="52147E38" w:rsidR="007F5619" w:rsidRDefault="007F5619" w:rsidP="007F5619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Конкурстың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: 2025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114">
        <w:rPr>
          <w:rFonts w:ascii="Times New Roman" w:hAnsi="Times New Roman" w:cs="Times New Roman"/>
          <w:sz w:val="24"/>
          <w:szCs w:val="24"/>
          <w:lang w:val="ru-RU"/>
        </w:rPr>
        <w:t>ЕЖЕ</w:t>
      </w:r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АИТВ-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үздіксіз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іс-шараларды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үкіметтік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ұйымдардың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7F5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619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A15A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4"/>
        <w:gridCol w:w="1905"/>
        <w:gridCol w:w="1905"/>
        <w:gridCol w:w="1041"/>
        <w:gridCol w:w="1208"/>
        <w:gridCol w:w="1011"/>
        <w:gridCol w:w="1660"/>
      </w:tblGrid>
      <w:tr w:rsidR="00A15AB1" w:rsidRPr="00CB45B6" w14:paraId="3B35D4F6" w14:textId="77777777" w:rsidTr="0054055B">
        <w:tc>
          <w:tcPr>
            <w:tcW w:w="563" w:type="dxa"/>
          </w:tcPr>
          <w:p w14:paraId="773AFD10" w14:textId="3E426600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5" w:type="dxa"/>
          </w:tcPr>
          <w:p w14:paraId="2D0B3D09" w14:textId="7DA9D0ED" w:rsidR="00A15AB1" w:rsidRPr="00A15AB1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атауы</w:t>
            </w:r>
          </w:p>
          <w:p w14:paraId="23313D3D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3072521" w14:textId="672E443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Қызметтің атауы</w:t>
            </w: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4281FE8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E552988" w14:textId="47154F2A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14:paraId="4BA29E59" w14:textId="5B41A1D7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Мөлшері, көлемі</w:t>
            </w:r>
          </w:p>
        </w:tc>
        <w:tc>
          <w:tcPr>
            <w:tcW w:w="915" w:type="dxa"/>
          </w:tcPr>
          <w:p w14:paraId="287879C3" w14:textId="4A8ED46B" w:rsidR="00A15AB1" w:rsidRPr="00533B08" w:rsidRDefault="00A15AB1" w:rsidP="00A1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мерзімі</w:t>
            </w:r>
          </w:p>
        </w:tc>
        <w:tc>
          <w:tcPr>
            <w:tcW w:w="915" w:type="dxa"/>
          </w:tcPr>
          <w:p w14:paraId="30E408BB" w14:textId="61259F39" w:rsidR="00A15AB1" w:rsidRPr="00A15AB1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 орны</w:t>
            </w:r>
          </w:p>
          <w:p w14:paraId="372FAE13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B1" w:rsidRPr="00DB594E" w14:paraId="76DFC97D" w14:textId="77777777" w:rsidTr="0054055B">
        <w:tc>
          <w:tcPr>
            <w:tcW w:w="563" w:type="dxa"/>
          </w:tcPr>
          <w:p w14:paraId="1B37B4D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43215CEB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71F681C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14:paraId="18DDAA67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0ADEF5AE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2683D9E5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2B4AFD2F" w14:textId="77777777" w:rsidR="00A15AB1" w:rsidRPr="00533B08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5AB1" w:rsidRPr="00134A18" w14:paraId="361CB9F7" w14:textId="77777777" w:rsidTr="0054055B">
        <w:tc>
          <w:tcPr>
            <w:tcW w:w="563" w:type="dxa"/>
          </w:tcPr>
          <w:p w14:paraId="0241C350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FEE9421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EB57514" w14:textId="581E3663" w:rsidR="00A15AB1" w:rsidRPr="0055042C" w:rsidRDefault="0055042C" w:rsidP="0054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БҚО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әкімдігінің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ДСБ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Облыстық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АИТВ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инфекциясының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орталығы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ШЖҚ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МКК</w:t>
            </w:r>
          </w:p>
        </w:tc>
        <w:tc>
          <w:tcPr>
            <w:tcW w:w="1365" w:type="dxa"/>
          </w:tcPr>
          <w:p w14:paraId="42596EDC" w14:textId="4DF64532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АИТВ</w:t>
            </w:r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инфекциясының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бағытталған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50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шаралар</w:t>
            </w:r>
            <w:proofErr w:type="spellEnd"/>
          </w:p>
        </w:tc>
        <w:tc>
          <w:tcPr>
            <w:tcW w:w="1041" w:type="dxa"/>
          </w:tcPr>
          <w:p w14:paraId="7BFECBA7" w14:textId="2FF4557F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қызмет</w:t>
            </w:r>
          </w:p>
        </w:tc>
        <w:tc>
          <w:tcPr>
            <w:tcW w:w="1183" w:type="dxa"/>
          </w:tcPr>
          <w:p w14:paraId="78D7CEC9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A24DE72" w14:textId="268DF971" w:rsidR="00A15AB1" w:rsidRPr="0055042C" w:rsidRDefault="0055042C" w:rsidP="00540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 жыл ішінде</w:t>
            </w:r>
          </w:p>
          <w:p w14:paraId="437684C5" w14:textId="77777777" w:rsidR="00A15AB1" w:rsidRPr="001A3C2C" w:rsidRDefault="00A15AB1" w:rsidP="0054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34D04CBD" w14:textId="3B4C0BC7" w:rsidR="00A15AB1" w:rsidRPr="00196CED" w:rsidRDefault="0055042C" w:rsidP="005504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Батыс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облысы</w:t>
            </w:r>
            <w:proofErr w:type="spellEnd"/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Орал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, </w:t>
            </w:r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ПРОФЕССОР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 xml:space="preserve"> В.ИВАНОВ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көшесі</w:t>
            </w:r>
            <w:proofErr w:type="spellEnd"/>
            <w:r w:rsidR="00A15AB1" w:rsidRPr="001A3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ru-RU"/>
              </w:rPr>
              <w:t>, 42А</w:t>
            </w:r>
          </w:p>
        </w:tc>
      </w:tr>
    </w:tbl>
    <w:p w14:paraId="0B198C4D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Тауарлардың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жұмыстардың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қызметтердің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сипаттамасы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сипаттамасы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ерекшелікте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көрсетіледі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281241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512EDE" w14:textId="059585A3" w:rsidR="0055042C" w:rsidRPr="00115106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ұзақтығы</w:t>
      </w:r>
      <w:proofErr w:type="spellEnd"/>
      <w:r w:rsidR="004A0CC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жыл</w:t>
      </w:r>
      <w:proofErr w:type="spellEnd"/>
      <w:r w:rsidR="00DF47D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2026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жылға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ұзартылуы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lang w:val="ru-RU"/>
        </w:rPr>
        <w:t>мүмкін</w:t>
      </w:r>
      <w:proofErr w:type="spellEnd"/>
      <w:r w:rsidR="00DF47D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F7FB9D0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083F1F" w14:textId="4FDE1FCB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Жобаны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бастау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жасасу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сәтінен</w:t>
      </w:r>
      <w:proofErr w:type="spellEnd"/>
      <w:r w:rsidR="00DF47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47DF">
        <w:rPr>
          <w:rFonts w:ascii="Times New Roman" w:hAnsi="Times New Roman" w:cs="Times New Roman"/>
          <w:sz w:val="24"/>
          <w:szCs w:val="24"/>
          <w:lang w:val="ru-RU"/>
        </w:rPr>
        <w:t>бастап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6A6AF1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9581EF" w14:textId="77777777" w:rsidR="0055042C" w:rsidRPr="00115106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Өтініш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берушілерге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қойылатын</w:t>
      </w:r>
      <w:proofErr w:type="spellEnd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1151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талаптар</w:t>
      </w:r>
      <w:proofErr w:type="spellEnd"/>
    </w:p>
    <w:p w14:paraId="44A67442" w14:textId="3C428254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заңнамасына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тіркелген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Батыс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облысының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аумағында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асыратын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ұйымдар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грант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алушылар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бола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топтары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АИТВ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инфекциясының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540058">
        <w:rPr>
          <w:rFonts w:ascii="Times New Roman" w:hAnsi="Times New Roman" w:cs="Times New Roman"/>
          <w:sz w:val="24"/>
          <w:szCs w:val="24"/>
          <w:lang w:val="ru-RU"/>
        </w:rPr>
        <w:t>ӨА-</w:t>
      </w:r>
      <w:proofErr w:type="spellStart"/>
      <w:r w:rsidR="00540058">
        <w:rPr>
          <w:rFonts w:ascii="Times New Roman" w:hAnsi="Times New Roman" w:cs="Times New Roman"/>
          <w:sz w:val="24"/>
          <w:szCs w:val="24"/>
          <w:lang w:val="ru-RU"/>
        </w:rPr>
        <w:t>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емдеу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күту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жобаларды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ұйымдарға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басымдық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C6D7ED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38D68" w14:textId="032EE79C" w:rsidR="0055042C" w:rsidRPr="00D21245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Өтінім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беру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мерзімі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жылғы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61A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32318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61A3"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  <w:r w:rsidR="00ED4A08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3D61A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дейін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Астана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қаласы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уақытымен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сағат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12:00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дейін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26491EB" w14:textId="14ED6A37" w:rsidR="0055042C" w:rsidRPr="00D21245" w:rsidRDefault="0055042C" w:rsidP="0011510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Конверттерді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аш</w:t>
      </w:r>
      <w:r w:rsidR="00D1315E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жылғы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61A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32318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D61A3">
        <w:rPr>
          <w:rFonts w:ascii="Times New Roman" w:hAnsi="Times New Roman" w:cs="Times New Roman"/>
          <w:b/>
          <w:sz w:val="24"/>
          <w:szCs w:val="24"/>
          <w:lang w:val="ru-RU"/>
        </w:rPr>
        <w:t>ақпанда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Астана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уақыты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сағат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14: 00-де </w:t>
      </w:r>
      <w:proofErr w:type="spellStart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өтеді</w:t>
      </w:r>
      <w:proofErr w:type="spellEnd"/>
      <w:r w:rsidRPr="00D2124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73EB49E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3FFD8" w14:textId="77777777" w:rsidR="0055042C" w:rsidRPr="0055042C" w:rsidRDefault="0055042C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мүдделі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тұлғаларды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042C">
        <w:rPr>
          <w:rFonts w:ascii="Times New Roman" w:hAnsi="Times New Roman" w:cs="Times New Roman"/>
          <w:sz w:val="24"/>
          <w:szCs w:val="24"/>
          <w:lang w:val="ru-RU"/>
        </w:rPr>
        <w:t>шақырамыз</w:t>
      </w:r>
      <w:proofErr w:type="spellEnd"/>
      <w:r w:rsidRPr="00550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A48159" w14:textId="372644CD" w:rsidR="00423BBB" w:rsidRDefault="00D1315E" w:rsidP="001151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сұрақтар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құжаттаманы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3BB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423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245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zkoaids.info@gmail.com </w:t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>пошта</w:t>
      </w:r>
      <w:r w:rsidR="00D21245">
        <w:rPr>
          <w:rFonts w:ascii="Times New Roman" w:hAnsi="Times New Roman" w:cs="Times New Roman"/>
          <w:sz w:val="24"/>
          <w:szCs w:val="24"/>
          <w:lang w:val="ru-RU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хабарласуға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ECA4849" w14:textId="6EF51594" w:rsidR="00700114" w:rsidRPr="00134A18" w:rsidRDefault="00D1315E" w:rsidP="00134A18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5042C" w:rsidRPr="0055042C">
        <w:rPr>
          <w:rFonts w:ascii="Times New Roman" w:hAnsi="Times New Roman" w:cs="Times New Roman"/>
          <w:sz w:val="24"/>
          <w:szCs w:val="24"/>
          <w:lang w:val="ru-RU"/>
        </w:rPr>
        <w:t xml:space="preserve">елефон: </w:t>
      </w:r>
      <w:r w:rsidR="0055042C" w:rsidRPr="00D1315E">
        <w:rPr>
          <w:rFonts w:ascii="Times New Roman" w:hAnsi="Times New Roman" w:cs="Times New Roman"/>
          <w:sz w:val="24"/>
          <w:szCs w:val="24"/>
          <w:u w:val="single"/>
          <w:lang w:val="ru-RU"/>
        </w:rPr>
        <w:t>8 (7112) 260555</w:t>
      </w:r>
    </w:p>
    <w:p w14:paraId="6A074BC1" w14:textId="77777777" w:rsidR="00D1315E" w:rsidRDefault="00D1315E" w:rsidP="00134A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06B"/>
    <w:multiLevelType w:val="hybridMultilevel"/>
    <w:tmpl w:val="AB5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jEzszA3NjUyMTRU0lEKTi0uzszPAykwqgUAXdghmiwAAAA="/>
  </w:docVars>
  <w:rsids>
    <w:rsidRoot w:val="007A638C"/>
    <w:rsid w:val="000029F3"/>
    <w:rsid w:val="00017DDE"/>
    <w:rsid w:val="00073506"/>
    <w:rsid w:val="00115106"/>
    <w:rsid w:val="00134A18"/>
    <w:rsid w:val="001760AB"/>
    <w:rsid w:val="00196CED"/>
    <w:rsid w:val="001A3C2C"/>
    <w:rsid w:val="00204A57"/>
    <w:rsid w:val="002D397F"/>
    <w:rsid w:val="00300530"/>
    <w:rsid w:val="0036275A"/>
    <w:rsid w:val="00385A53"/>
    <w:rsid w:val="003D3A57"/>
    <w:rsid w:val="003D61A3"/>
    <w:rsid w:val="0041340E"/>
    <w:rsid w:val="00423BBB"/>
    <w:rsid w:val="00435DDB"/>
    <w:rsid w:val="004928A5"/>
    <w:rsid w:val="004A0CCF"/>
    <w:rsid w:val="00533B08"/>
    <w:rsid w:val="00540058"/>
    <w:rsid w:val="00543374"/>
    <w:rsid w:val="0055042C"/>
    <w:rsid w:val="005C03AC"/>
    <w:rsid w:val="006021E5"/>
    <w:rsid w:val="006C4123"/>
    <w:rsid w:val="006C534E"/>
    <w:rsid w:val="006F354F"/>
    <w:rsid w:val="00700114"/>
    <w:rsid w:val="00723690"/>
    <w:rsid w:val="00792A55"/>
    <w:rsid w:val="007A638C"/>
    <w:rsid w:val="007C2E18"/>
    <w:rsid w:val="007C5BBC"/>
    <w:rsid w:val="007F5619"/>
    <w:rsid w:val="00827B2E"/>
    <w:rsid w:val="00844A03"/>
    <w:rsid w:val="00875FBD"/>
    <w:rsid w:val="00881338"/>
    <w:rsid w:val="0090390D"/>
    <w:rsid w:val="00952DFF"/>
    <w:rsid w:val="00970CFF"/>
    <w:rsid w:val="009837C9"/>
    <w:rsid w:val="00983F3D"/>
    <w:rsid w:val="009840AE"/>
    <w:rsid w:val="009C528E"/>
    <w:rsid w:val="009E114B"/>
    <w:rsid w:val="00A15AB1"/>
    <w:rsid w:val="00A30855"/>
    <w:rsid w:val="00A504C6"/>
    <w:rsid w:val="00AF4BAE"/>
    <w:rsid w:val="00B2093A"/>
    <w:rsid w:val="00B243EF"/>
    <w:rsid w:val="00C15701"/>
    <w:rsid w:val="00C17160"/>
    <w:rsid w:val="00C32318"/>
    <w:rsid w:val="00C85A54"/>
    <w:rsid w:val="00CA4797"/>
    <w:rsid w:val="00CB45B6"/>
    <w:rsid w:val="00D1315E"/>
    <w:rsid w:val="00D1734D"/>
    <w:rsid w:val="00D21245"/>
    <w:rsid w:val="00D5327A"/>
    <w:rsid w:val="00D819B3"/>
    <w:rsid w:val="00DB594E"/>
    <w:rsid w:val="00DD7AE9"/>
    <w:rsid w:val="00DF47DF"/>
    <w:rsid w:val="00E16180"/>
    <w:rsid w:val="00E17981"/>
    <w:rsid w:val="00ED4A08"/>
    <w:rsid w:val="00EE6278"/>
    <w:rsid w:val="00F67674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8A2D"/>
  <w15:docId w15:val="{CE6DF2C1-62F2-4D87-92E7-268CDDE8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8C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38C"/>
    <w:rPr>
      <w:color w:val="0000FF"/>
      <w:u w:val="single"/>
    </w:rPr>
  </w:style>
  <w:style w:type="paragraph" w:styleId="a4">
    <w:name w:val="No Spacing"/>
    <w:basedOn w:val="a"/>
    <w:uiPriority w:val="1"/>
    <w:qFormat/>
    <w:rsid w:val="007A638C"/>
    <w:pPr>
      <w:ind w:firstLine="720"/>
    </w:pPr>
  </w:style>
  <w:style w:type="paragraph" w:styleId="a5">
    <w:name w:val="List Paragraph"/>
    <w:basedOn w:val="a"/>
    <w:uiPriority w:val="34"/>
    <w:qFormat/>
    <w:rsid w:val="007A638C"/>
    <w:pPr>
      <w:ind w:left="720"/>
      <w:contextualSpacing/>
    </w:pPr>
  </w:style>
  <w:style w:type="table" w:styleId="a6">
    <w:name w:val="Table Grid"/>
    <w:basedOn w:val="a1"/>
    <w:uiPriority w:val="39"/>
    <w:rsid w:val="004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unhideWhenUsed/>
    <w:rsid w:val="00435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 Zakupki</cp:lastModifiedBy>
  <cp:revision>39</cp:revision>
  <dcterms:created xsi:type="dcterms:W3CDTF">2023-11-27T07:54:00Z</dcterms:created>
  <dcterms:modified xsi:type="dcterms:W3CDTF">2025-02-03T09:17:00Z</dcterms:modified>
</cp:coreProperties>
</file>