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76F9" w14:textId="77777777" w:rsidR="00A74D72" w:rsidRPr="00A74D72" w:rsidRDefault="00A74D72" w:rsidP="00A74D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4D72">
        <w:rPr>
          <w:rFonts w:ascii="Times New Roman" w:hAnsi="Times New Roman" w:cs="Times New Roman"/>
          <w:sz w:val="28"/>
          <w:szCs w:val="28"/>
          <w:lang w:val="kk-KZ"/>
        </w:rPr>
        <w:t>Республиканское государственное предприятие на праве хозяйственного ведения «Казахский научный центр дерматологии и инфекционных заболеваний» Министерства здравоохранения Республики Казахстан</w:t>
      </w:r>
    </w:p>
    <w:p w14:paraId="4A4BF351" w14:textId="77777777" w:rsidR="00A74D72" w:rsidRPr="00A74D72" w:rsidRDefault="00A74D72" w:rsidP="00A74D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4D72">
        <w:rPr>
          <w:rFonts w:ascii="Times New Roman" w:hAnsi="Times New Roman" w:cs="Times New Roman"/>
          <w:sz w:val="28"/>
          <w:szCs w:val="28"/>
          <w:lang w:val="kk-KZ"/>
        </w:rPr>
        <w:t xml:space="preserve">объявляет о приеме заявок на вакантную должность </w:t>
      </w:r>
    </w:p>
    <w:p w14:paraId="5EC2417E" w14:textId="77777777" w:rsidR="00A74D72" w:rsidRPr="00A74D72" w:rsidRDefault="00A74D72" w:rsidP="00A74D72">
      <w:pPr>
        <w:rPr>
          <w:rFonts w:ascii="Times New Roman" w:hAnsi="Times New Roman" w:cs="Times New Roman"/>
          <w:b/>
          <w:sz w:val="28"/>
          <w:szCs w:val="28"/>
        </w:rPr>
      </w:pPr>
      <w:r w:rsidRPr="00A74D72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Pr="00A74D72">
        <w:rPr>
          <w:rFonts w:ascii="Times New Roman" w:hAnsi="Times New Roman" w:cs="Times New Roman"/>
          <w:b/>
          <w:sz w:val="28"/>
          <w:szCs w:val="28"/>
        </w:rPr>
        <w:t>уководителя</w:t>
      </w:r>
      <w:proofErr w:type="spellEnd"/>
      <w:r w:rsidRPr="00A74D72">
        <w:rPr>
          <w:rFonts w:ascii="Times New Roman" w:hAnsi="Times New Roman" w:cs="Times New Roman"/>
          <w:b/>
          <w:sz w:val="28"/>
          <w:szCs w:val="28"/>
        </w:rPr>
        <w:t xml:space="preserve"> Службы внутреннего аудита.</w:t>
      </w:r>
    </w:p>
    <w:p w14:paraId="5D575B29" w14:textId="77777777" w:rsidR="00A74D72" w:rsidRPr="00A74D72" w:rsidRDefault="00A74D72" w:rsidP="00A74D72">
      <w:pPr>
        <w:rPr>
          <w:rFonts w:ascii="Times New Roman" w:hAnsi="Times New Roman" w:cs="Times New Roman"/>
          <w:b/>
          <w:sz w:val="28"/>
          <w:szCs w:val="28"/>
        </w:rPr>
      </w:pPr>
      <w:r w:rsidRPr="00A74D72">
        <w:rPr>
          <w:rFonts w:ascii="Times New Roman" w:hAnsi="Times New Roman" w:cs="Times New Roman"/>
          <w:b/>
          <w:sz w:val="28"/>
          <w:szCs w:val="28"/>
        </w:rPr>
        <w:t>Квалификационные требования:</w:t>
      </w:r>
    </w:p>
    <w:p w14:paraId="7B510C4E" w14:textId="77777777" w:rsidR="00A74D72" w:rsidRPr="00A74D72" w:rsidRDefault="00A74D72" w:rsidP="00A74D72">
      <w:pPr>
        <w:spacing w:after="16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 xml:space="preserve">- высшее профессиональное образование в областях бухгалтерского учета и аудита, и/или финансов, и/или экономики, и/или юриспруденции и дополнительную специальную подготовку; </w:t>
      </w:r>
    </w:p>
    <w:p w14:paraId="6F52196C" w14:textId="77777777" w:rsidR="00A74D72" w:rsidRPr="00A74D72" w:rsidRDefault="00A74D72" w:rsidP="00A74D72">
      <w:pPr>
        <w:pStyle w:val="a3"/>
        <w:numPr>
          <w:ilvl w:val="0"/>
          <w:numId w:val="1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A74D72">
        <w:rPr>
          <w:sz w:val="28"/>
          <w:szCs w:val="28"/>
        </w:rPr>
        <w:t xml:space="preserve">опыт работы в сфере аудита, и/или бухгалтерского учета, и/или финансов - не менее пяти лет; </w:t>
      </w:r>
    </w:p>
    <w:p w14:paraId="3BA645A3" w14:textId="77777777" w:rsidR="00A74D72" w:rsidRPr="00A74D72" w:rsidRDefault="00A74D72" w:rsidP="00A74D72">
      <w:pPr>
        <w:pStyle w:val="a3"/>
        <w:numPr>
          <w:ilvl w:val="0"/>
          <w:numId w:val="1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A74D72">
        <w:rPr>
          <w:sz w:val="28"/>
          <w:szCs w:val="28"/>
        </w:rPr>
        <w:t xml:space="preserve">опыт работы на руководящей должности и/или опыт работы в службе внутреннего аудита - не менее трех лет; </w:t>
      </w:r>
    </w:p>
    <w:p w14:paraId="74CA4C5D" w14:textId="77777777" w:rsidR="00A74D72" w:rsidRPr="00A74D72" w:rsidRDefault="00A74D72" w:rsidP="00A74D72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74D72">
        <w:rPr>
          <w:sz w:val="28"/>
          <w:szCs w:val="28"/>
        </w:rPr>
        <w:t>знания международных стандартов финансовой отчетности и международных финансовых профессиональных стандартов внутреннего аудита, разработанных Институтом внутренних аудиторов (</w:t>
      </w:r>
      <w:proofErr w:type="spellStart"/>
      <w:r w:rsidRPr="00A74D72">
        <w:rPr>
          <w:sz w:val="28"/>
          <w:szCs w:val="28"/>
          <w:lang w:val="en-US"/>
        </w:rPr>
        <w:t>TheInstituteofInternalAuditorsInc</w:t>
      </w:r>
      <w:proofErr w:type="spellEnd"/>
      <w:r w:rsidRPr="00A74D72">
        <w:rPr>
          <w:sz w:val="28"/>
          <w:szCs w:val="28"/>
        </w:rPr>
        <w:t>);</w:t>
      </w:r>
    </w:p>
    <w:p w14:paraId="0FE076F0" w14:textId="77777777" w:rsidR="00A74D72" w:rsidRPr="00A74D72" w:rsidRDefault="00A74D72" w:rsidP="00A74D72">
      <w:pPr>
        <w:pStyle w:val="a3"/>
        <w:numPr>
          <w:ilvl w:val="0"/>
          <w:numId w:val="1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A74D72">
        <w:rPr>
          <w:sz w:val="28"/>
          <w:szCs w:val="28"/>
        </w:rPr>
        <w:t>знания нормативных правовых актов Республики Казахстан, в том числе по вопросам аудиторской деятельности, бухгалтерского учета, налогообложения;</w:t>
      </w:r>
    </w:p>
    <w:p w14:paraId="313F7F13" w14:textId="77777777" w:rsidR="00A74D72" w:rsidRPr="00A74D72" w:rsidRDefault="00A74D72" w:rsidP="00A74D72">
      <w:pPr>
        <w:pStyle w:val="a3"/>
        <w:numPr>
          <w:ilvl w:val="0"/>
          <w:numId w:val="1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A74D72">
        <w:rPr>
          <w:sz w:val="28"/>
          <w:szCs w:val="28"/>
        </w:rPr>
        <w:t>наличие одного из следующих свидетельств или сертификатов: сертификат в области внутреннего аудита CIA (</w:t>
      </w:r>
      <w:proofErr w:type="spellStart"/>
      <w:r w:rsidRPr="00A74D72">
        <w:rPr>
          <w:sz w:val="28"/>
          <w:szCs w:val="28"/>
        </w:rPr>
        <w:t>CertifiedInternalAuditor</w:t>
      </w:r>
      <w:proofErr w:type="spellEnd"/>
      <w:r w:rsidRPr="00A74D72">
        <w:rPr>
          <w:sz w:val="28"/>
          <w:szCs w:val="28"/>
        </w:rPr>
        <w:t>); квалификационное свидетельство аудитора или сертификат присяжного бухгалтера АССА (</w:t>
      </w:r>
      <w:proofErr w:type="spellStart"/>
      <w:r w:rsidRPr="00A74D72">
        <w:rPr>
          <w:sz w:val="28"/>
          <w:szCs w:val="28"/>
        </w:rPr>
        <w:t>AssociationofCertifiedCharteredAccountants</w:t>
      </w:r>
      <w:proofErr w:type="spellEnd"/>
      <w:r w:rsidRPr="00A74D72">
        <w:rPr>
          <w:sz w:val="28"/>
          <w:szCs w:val="28"/>
        </w:rPr>
        <w:t xml:space="preserve">), или сертификат профессионального бухгалтера в соответствии с законодательством Республики Казахстан, или диплом </w:t>
      </w:r>
      <w:proofErr w:type="spellStart"/>
      <w:r w:rsidRPr="00A74D72">
        <w:rPr>
          <w:sz w:val="28"/>
          <w:szCs w:val="28"/>
        </w:rPr>
        <w:t>DipIFR</w:t>
      </w:r>
      <w:proofErr w:type="spellEnd"/>
      <w:r w:rsidRPr="00A74D72">
        <w:rPr>
          <w:sz w:val="28"/>
          <w:szCs w:val="28"/>
        </w:rPr>
        <w:t xml:space="preserve"> (</w:t>
      </w:r>
      <w:proofErr w:type="spellStart"/>
      <w:r w:rsidRPr="00A74D72">
        <w:rPr>
          <w:sz w:val="28"/>
          <w:szCs w:val="28"/>
        </w:rPr>
        <w:t>DiplomainInternationalFinancialReporting</w:t>
      </w:r>
      <w:proofErr w:type="spellEnd"/>
      <w:r w:rsidRPr="00A74D72">
        <w:rPr>
          <w:sz w:val="28"/>
          <w:szCs w:val="28"/>
        </w:rPr>
        <w:t>), или сертификат международного профессионального бухгалтера CIPA (</w:t>
      </w:r>
      <w:proofErr w:type="spellStart"/>
      <w:r w:rsidRPr="00A74D72">
        <w:rPr>
          <w:sz w:val="28"/>
          <w:szCs w:val="28"/>
        </w:rPr>
        <w:t>CertifiedInternationalProfessionalAccountant</w:t>
      </w:r>
      <w:proofErr w:type="spellEnd"/>
      <w:r w:rsidRPr="00A74D72">
        <w:rPr>
          <w:sz w:val="28"/>
          <w:szCs w:val="28"/>
        </w:rPr>
        <w:t>); сертификат CISA (</w:t>
      </w:r>
      <w:proofErr w:type="spellStart"/>
      <w:r w:rsidRPr="00A74D72">
        <w:rPr>
          <w:sz w:val="28"/>
          <w:szCs w:val="28"/>
        </w:rPr>
        <w:t>Certifiedinformationsystemsauditor</w:t>
      </w:r>
      <w:proofErr w:type="spellEnd"/>
      <w:r w:rsidRPr="00A74D72">
        <w:rPr>
          <w:sz w:val="28"/>
          <w:szCs w:val="28"/>
        </w:rPr>
        <w:t>) или CISM (</w:t>
      </w:r>
      <w:proofErr w:type="spellStart"/>
      <w:r w:rsidRPr="00A74D72">
        <w:rPr>
          <w:sz w:val="28"/>
          <w:szCs w:val="28"/>
        </w:rPr>
        <w:t>Certifiedinformationsecuritymanager</w:t>
      </w:r>
      <w:proofErr w:type="spellEnd"/>
      <w:r w:rsidRPr="00A74D72">
        <w:rPr>
          <w:sz w:val="28"/>
          <w:szCs w:val="28"/>
        </w:rPr>
        <w:t>), или ITIL (</w:t>
      </w:r>
      <w:proofErr w:type="spellStart"/>
      <w:r w:rsidRPr="00A74D72">
        <w:rPr>
          <w:sz w:val="28"/>
          <w:szCs w:val="28"/>
        </w:rPr>
        <w:t>Informationtechnologyinfrastructurelibrary</w:t>
      </w:r>
      <w:proofErr w:type="spellEnd"/>
      <w:r w:rsidRPr="00A74D72">
        <w:rPr>
          <w:sz w:val="28"/>
          <w:szCs w:val="28"/>
        </w:rPr>
        <w:t xml:space="preserve">); </w:t>
      </w:r>
    </w:p>
    <w:p w14:paraId="6BFAC3FB" w14:textId="77777777" w:rsidR="00A74D72" w:rsidRPr="00A74D72" w:rsidRDefault="00A74D72" w:rsidP="00A74D72">
      <w:pPr>
        <w:pStyle w:val="a3"/>
        <w:numPr>
          <w:ilvl w:val="0"/>
          <w:numId w:val="1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A74D72">
        <w:rPr>
          <w:sz w:val="28"/>
          <w:szCs w:val="28"/>
        </w:rPr>
        <w:t>иное аналогичное международно-признанное свидетельство или сертификат;</w:t>
      </w:r>
    </w:p>
    <w:p w14:paraId="0E3D6A59" w14:textId="77777777" w:rsidR="00A74D72" w:rsidRPr="00A74D72" w:rsidRDefault="00A74D72" w:rsidP="00A74D72">
      <w:pPr>
        <w:pStyle w:val="a3"/>
        <w:numPr>
          <w:ilvl w:val="0"/>
          <w:numId w:val="1"/>
        </w:numPr>
        <w:spacing w:after="36" w:line="259" w:lineRule="auto"/>
        <w:ind w:left="0" w:firstLine="567"/>
        <w:jc w:val="both"/>
        <w:rPr>
          <w:sz w:val="28"/>
          <w:szCs w:val="28"/>
        </w:rPr>
      </w:pPr>
      <w:r w:rsidRPr="00A74D72">
        <w:rPr>
          <w:sz w:val="28"/>
          <w:szCs w:val="28"/>
        </w:rPr>
        <w:t>желательно знание государственного и иностранного языка.</w:t>
      </w:r>
    </w:p>
    <w:p w14:paraId="65259D0A" w14:textId="77777777" w:rsidR="00A74D72" w:rsidRPr="00A74D72" w:rsidRDefault="00A74D72" w:rsidP="00A74D72">
      <w:pPr>
        <w:spacing w:after="36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67820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D72">
        <w:rPr>
          <w:rFonts w:ascii="Times New Roman" w:hAnsi="Times New Roman" w:cs="Times New Roman"/>
          <w:b/>
          <w:sz w:val="28"/>
          <w:szCs w:val="28"/>
        </w:rPr>
        <w:t>Руководитель СВА выполняет следующие функции:</w:t>
      </w:r>
    </w:p>
    <w:p w14:paraId="663B4840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lastRenderedPageBreak/>
        <w:t>1) осуществление руководства деятельностью СВА;</w:t>
      </w:r>
    </w:p>
    <w:p w14:paraId="0B4FBD5C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2) обеспечение организации работы СВА, а также выполнения возложенных на СВА задач и функций в соответствии с Положением о СВА;</w:t>
      </w:r>
    </w:p>
    <w:p w14:paraId="0D201A70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3) обеспечение разработки внутренних документов по вопросам внутреннего аудита и/или деятельности СВА, а также их периодический анализ и обновление;</w:t>
      </w:r>
    </w:p>
    <w:p w14:paraId="23A2EE04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4) осуществление периодической оценки актуальности задач и функций СВА для достижения ее целей;</w:t>
      </w:r>
    </w:p>
    <w:p w14:paraId="3C91D330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5) оценка рисков, присущих деятельности СВА, и управление ими;</w:t>
      </w:r>
    </w:p>
    <w:p w14:paraId="415FBA12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6) обеспечение применения в деятельности СВА единых базовых принципов и процедур внутреннего аудита, утвержденных Наблюдательным Советом Предприятия;</w:t>
      </w:r>
    </w:p>
    <w:p w14:paraId="10721205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7) обеспечение соблюдения МОПП;</w:t>
      </w:r>
    </w:p>
    <w:p w14:paraId="0329F641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8) обеспечение надлежащего уровня конфиденциальности в работе СВА;</w:t>
      </w:r>
    </w:p>
    <w:p w14:paraId="7BD8C412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9) планирование деятельности СВА в соответствии с установленным порядком проведения внутреннего аудита и контроль выполнения аудиторского плана СВА;</w:t>
      </w:r>
    </w:p>
    <w:p w14:paraId="45E6EA0A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10) организация, участие и контроль осуществления плановых и внеплановых внутренних аудиторских проверок структурных подразделений и/или бизнес-процессов Предприятия в соответствии с установленным порядком проведения внутреннего аудита и Положением о СВА;</w:t>
      </w:r>
    </w:p>
    <w:p w14:paraId="46AD6A02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11) определение объема работ и работников СВА, участвующих и ответственных за исполнение аудиторских заданий;</w:t>
      </w:r>
    </w:p>
    <w:p w14:paraId="05C8A98B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12) обеспечение разработки и утверждение аудиторских заданий;</w:t>
      </w:r>
    </w:p>
    <w:p w14:paraId="7E1CF2AA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13) контроль за обеспечением надлежащего документирования аудиторских обнаружений, оформлением заключений по результатам проверок, отражением всех существенных фактов и недостатков, выявленных в ходе проверки, выработкой обоснованных рекомендаций;</w:t>
      </w:r>
    </w:p>
    <w:p w14:paraId="3796544D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14) осуществление оценки эффективности систем внутреннего контроля, управления рисками и корпоративного управления по всем аспектам деятельности Предприятия;</w:t>
      </w:r>
    </w:p>
    <w:p w14:paraId="1D2CE138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lastRenderedPageBreak/>
        <w:t>15) взаимодействие с руководством структурных подразделений и руководством КНЦДИЗ по вопросам, связанным с организацией, проведением и результатами аудиторских заданий;</w:t>
      </w:r>
    </w:p>
    <w:p w14:paraId="5DC8F39D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16) участие в рассмотрении проектов отчетов внешних аудиторов по аудиту финансовой отчетности Предприятия;</w:t>
      </w:r>
    </w:p>
    <w:p w14:paraId="0136B8D0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17) мониторинг мероприятий, планируемых и/или осуществляемых Предприятием с целью исполнения структурными подразделениями и работниками Предприятия рекомендаций, требований по результатам внутреннего и внешнего аудита;</w:t>
      </w:r>
    </w:p>
    <w:p w14:paraId="2B5CB0D2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18) обеспечение представления Наблюдательному Совету КНЦДИЗ отчетов, содержащих информацию:</w:t>
      </w:r>
    </w:p>
    <w:p w14:paraId="1DF8370B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– о результатах проверок СВА, с представлением объективной оценки состояния системы внутреннего контроля КНЦДИЗ, и рекомендаций по их совершенствованию;</w:t>
      </w:r>
    </w:p>
    <w:p w14:paraId="56645C4D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– об осуществлении руководством координации и надзора за другими контрольными и управляющими функциями (включая риск-менеджмент, внутренний контроль, безопасность, непрерывность бизнеса, внешний аудит);</w:t>
      </w:r>
    </w:p>
    <w:p w14:paraId="6335DA1D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– о мерах, принятых руководителями участников аудита и руководством КНЦДИЗ по устранению допущенных нарушений и их результатах, либо о непринятии таких мер;</w:t>
      </w:r>
    </w:p>
    <w:p w14:paraId="23FD6E7E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19) проведение по мере целесообразности ротации обязанностей работников СВА с целью недопущения возникновения конфликта интересов, а также обеспечения повышения квалификации работников;</w:t>
      </w:r>
    </w:p>
    <w:p w14:paraId="4C849716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20) принятие мер по повышению профессиональной квалификации работников СВА;</w:t>
      </w:r>
    </w:p>
    <w:p w14:paraId="15A5137E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21) обеспечение проведения внутренней и внешней оценки эффективности деятельности СВА;</w:t>
      </w:r>
    </w:p>
    <w:p w14:paraId="78E97CD8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22) инициирование консультаций, обсуждений с членами Наблюдательного Совета, с внешними аудиторами, а также созыва заседания Наблюдательного Совета по вопросам, входящим в компетенцию СВА;</w:t>
      </w:r>
    </w:p>
    <w:p w14:paraId="306773E3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 xml:space="preserve">23) внесение предложений Наблюдательному Совету по определению количественного состава СВА, сроку полномочий и назначениям работников </w:t>
      </w:r>
      <w:r w:rsidRPr="00A74D72">
        <w:rPr>
          <w:rFonts w:ascii="Times New Roman" w:hAnsi="Times New Roman" w:cs="Times New Roman"/>
          <w:sz w:val="28"/>
          <w:szCs w:val="28"/>
        </w:rPr>
        <w:lastRenderedPageBreak/>
        <w:t>СВА, а также по досрочному прекращению их полномочий, условиям и порядку работы СВА, размерам и условиям оплаты труда и премирования работников СВА, организационно-техническому обеспечению СВА;</w:t>
      </w:r>
    </w:p>
    <w:p w14:paraId="0BD5AA67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24) консультирование по вопросам внутреннего аудита, а также совершенствования процессов корпоративного управления, управления рисками и внутреннего контроля, исключающих принятие СВА ответственности за управленческие решения, принятые на основе предоставленных консультационных услуг;</w:t>
      </w:r>
    </w:p>
    <w:p w14:paraId="1EF6EA37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25) обеспечение рассмотрения писем и других обращений юридических и физических лиц, государственных органов с подготовкой соответствующих разъяснений по ним, в пределах компетенции СВА;</w:t>
      </w:r>
    </w:p>
    <w:p w14:paraId="01840DAF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26) участие в служебных расследованиях, проведение специальных проверок в порядке, установленном Положением о СВА;</w:t>
      </w:r>
    </w:p>
    <w:p w14:paraId="420DB3E9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27) изучение международного опыта по вопросам внутреннего аудита и управления рисками;</w:t>
      </w:r>
    </w:p>
    <w:p w14:paraId="22BBDA79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28) изучение законодательных, регуляторных, аналитических документов, изменений в международных стандартах финансовой отчетности и вынесение соответствующих предложений по внесению изменений во внутренние процедуры и документы Предприятия;</w:t>
      </w:r>
    </w:p>
    <w:p w14:paraId="1BB91752" w14:textId="77777777" w:rsidR="00A74D72" w:rsidRPr="00A74D72" w:rsidRDefault="00A74D72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D72">
        <w:rPr>
          <w:rFonts w:ascii="Times New Roman" w:hAnsi="Times New Roman" w:cs="Times New Roman"/>
          <w:sz w:val="28"/>
          <w:szCs w:val="28"/>
        </w:rPr>
        <w:t>29) принятие решений по всем вопросам, входящим в компетенцию СВА, и исполнение иных обязанностей, возложенных на СВА и/или Наблюдательным Советом Предприятия.</w:t>
      </w:r>
    </w:p>
    <w:p w14:paraId="26C06395" w14:textId="77777777" w:rsidR="00A74D72" w:rsidRPr="00A74D72" w:rsidRDefault="00A74D72" w:rsidP="00A74D72">
      <w:pPr>
        <w:spacing w:after="36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906D9" w14:textId="77777777" w:rsidR="00A74D72" w:rsidRPr="00A74D72" w:rsidRDefault="00A74D72" w:rsidP="00A74D72">
      <w:pPr>
        <w:spacing w:after="36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883C0" w14:textId="77777777" w:rsidR="00A74D72" w:rsidRPr="003C1B3D" w:rsidRDefault="003C1B3D" w:rsidP="00A74D72">
      <w:pPr>
        <w:spacing w:after="36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B3D">
        <w:rPr>
          <w:rFonts w:ascii="Times New Roman" w:hAnsi="Times New Roman" w:cs="Times New Roman"/>
          <w:b/>
          <w:sz w:val="28"/>
          <w:szCs w:val="28"/>
        </w:rPr>
        <w:t>Условия работы:</w:t>
      </w:r>
    </w:p>
    <w:p w14:paraId="3EF3638C" w14:textId="77777777" w:rsidR="003C1B3D" w:rsidRDefault="003C1B3D" w:rsidP="00A74D72">
      <w:pPr>
        <w:spacing w:after="36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полный рабочий день (график с 9.00 до 18.00 часов)</w:t>
      </w:r>
    </w:p>
    <w:p w14:paraId="1A3EC302" w14:textId="77777777" w:rsidR="003C1B3D" w:rsidRDefault="003C1B3D" w:rsidP="00A74D72">
      <w:pPr>
        <w:spacing w:after="36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заработная плата утверждается Наблюдательным советом КНЦДИЗ</w:t>
      </w:r>
    </w:p>
    <w:p w14:paraId="74CBF2B3" w14:textId="77777777" w:rsidR="003C1B3D" w:rsidRDefault="003C1B3D" w:rsidP="00A74D72">
      <w:pPr>
        <w:spacing w:after="36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отпуск 30 календарных дней</w:t>
      </w:r>
    </w:p>
    <w:p w14:paraId="4F2AA819" w14:textId="77777777" w:rsidR="003C1B3D" w:rsidRPr="00A74D72" w:rsidRDefault="003C1B3D" w:rsidP="00A74D72">
      <w:pPr>
        <w:spacing w:after="36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адрес: Райымбека,60 (работа по месту нахождения работодателя)</w:t>
      </w:r>
    </w:p>
    <w:p w14:paraId="327FB6A7" w14:textId="77777777" w:rsidR="00A74D72" w:rsidRDefault="00A74D72" w:rsidP="00A74D72">
      <w:pPr>
        <w:spacing w:after="36" w:line="259" w:lineRule="auto"/>
        <w:jc w:val="both"/>
        <w:rPr>
          <w:sz w:val="28"/>
          <w:szCs w:val="28"/>
        </w:rPr>
      </w:pPr>
    </w:p>
    <w:p w14:paraId="64D3CEB9" w14:textId="77777777" w:rsidR="00940787" w:rsidRDefault="003C1B3D" w:rsidP="003C1B3D">
      <w:pPr>
        <w:spacing w:after="36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B3D">
        <w:rPr>
          <w:rFonts w:ascii="Times New Roman" w:hAnsi="Times New Roman" w:cs="Times New Roman"/>
          <w:b/>
          <w:sz w:val="28"/>
          <w:szCs w:val="28"/>
        </w:rPr>
        <w:t>Вопросы по тел: +7</w:t>
      </w:r>
      <w:r w:rsidR="00940787">
        <w:rPr>
          <w:rFonts w:ascii="Times New Roman" w:hAnsi="Times New Roman" w:cs="Times New Roman"/>
          <w:b/>
          <w:sz w:val="28"/>
          <w:szCs w:val="28"/>
        </w:rPr>
        <w:t>-7273-97-42-23</w:t>
      </w:r>
    </w:p>
    <w:p w14:paraId="133BA9B7" w14:textId="37E6FF58" w:rsidR="00940787" w:rsidRDefault="00940787" w:rsidP="003C1B3D">
      <w:pPr>
        <w:spacing w:after="36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+7-778-788-14-39</w:t>
      </w:r>
      <w:r w:rsidR="003C1B3D" w:rsidRPr="003C1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B01676" w14:textId="77777777" w:rsidR="00A74D72" w:rsidRPr="00A74D72" w:rsidRDefault="00A74D72" w:rsidP="00A74D72">
      <w:pPr>
        <w:spacing w:after="36" w:line="259" w:lineRule="auto"/>
        <w:jc w:val="both"/>
        <w:rPr>
          <w:sz w:val="28"/>
          <w:szCs w:val="28"/>
        </w:rPr>
      </w:pPr>
    </w:p>
    <w:sectPr w:rsidR="00A74D72" w:rsidRPr="00A7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ubheading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357A"/>
    <w:multiLevelType w:val="hybridMultilevel"/>
    <w:tmpl w:val="806E7804"/>
    <w:lvl w:ilvl="0" w:tplc="B748D00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C17D5"/>
    <w:multiLevelType w:val="hybridMultilevel"/>
    <w:tmpl w:val="F866256E"/>
    <w:lvl w:ilvl="0" w:tplc="B748D00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780E"/>
    <w:multiLevelType w:val="multilevel"/>
    <w:tmpl w:val="2A0803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38066AC0"/>
    <w:multiLevelType w:val="multilevel"/>
    <w:tmpl w:val="908CE85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75B49A1"/>
    <w:multiLevelType w:val="hybridMultilevel"/>
    <w:tmpl w:val="DE5AB624"/>
    <w:lvl w:ilvl="0" w:tplc="B748D00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D72"/>
    <w:rsid w:val="00354772"/>
    <w:rsid w:val="003C1B3D"/>
    <w:rsid w:val="005B7A43"/>
    <w:rsid w:val="00600039"/>
    <w:rsid w:val="00940787"/>
    <w:rsid w:val="00A34C9D"/>
    <w:rsid w:val="00A74D72"/>
    <w:rsid w:val="00C2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9C60"/>
  <w15:docId w15:val="{43D9466E-7D5A-4B35-82EC-30EF1120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4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2024-03-20T13:49:00Z</dcterms:created>
  <dcterms:modified xsi:type="dcterms:W3CDTF">2024-12-04T04:44:00Z</dcterms:modified>
</cp:coreProperties>
</file>