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52E" w:rsidRPr="000A256B" w:rsidRDefault="00D1452E" w:rsidP="00D1452E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 w:rsidRPr="000A256B">
        <w:rPr>
          <w:b/>
          <w:color w:val="000000"/>
          <w:sz w:val="28"/>
          <w:szCs w:val="28"/>
          <w:shd w:val="clear" w:color="auto" w:fill="FFFFFF"/>
          <w:lang w:val="kk-KZ"/>
        </w:rPr>
        <w:t>Анонс:</w:t>
      </w:r>
      <w:r w:rsidRPr="000A256B">
        <w:rPr>
          <w:color w:val="000000"/>
          <w:sz w:val="28"/>
          <w:szCs w:val="28"/>
          <w:shd w:val="clear" w:color="auto" w:fill="FFFFFF"/>
          <w:lang w:val="kk-KZ"/>
        </w:rPr>
        <w:t xml:space="preserve">  </w:t>
      </w:r>
      <w:r w:rsidRPr="000A256B">
        <w:rPr>
          <w:color w:val="000000"/>
          <w:sz w:val="28"/>
          <w:szCs w:val="28"/>
          <w:shd w:val="clear" w:color="auto" w:fill="FFFFFF"/>
        </w:rPr>
        <w:t>«</w:t>
      </w:r>
      <w:r w:rsidRPr="000A256B">
        <w:rPr>
          <w:color w:val="000000"/>
          <w:sz w:val="28"/>
          <w:szCs w:val="28"/>
          <w:shd w:val="clear" w:color="auto" w:fill="FFFFFF"/>
          <w:lang w:val="kk-KZ"/>
        </w:rPr>
        <w:t>О проведении внутреннего анализа коррупционных рисков»</w:t>
      </w:r>
    </w:p>
    <w:p w:rsidR="00D1452E" w:rsidRPr="000A256B" w:rsidRDefault="00D1452E" w:rsidP="00D1452E">
      <w:pPr>
        <w:tabs>
          <w:tab w:val="left" w:pos="1134"/>
        </w:tabs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256B">
        <w:rPr>
          <w:rFonts w:ascii="Times New Roman" w:hAnsi="Times New Roman" w:cs="Times New Roman"/>
          <w:sz w:val="28"/>
          <w:szCs w:val="28"/>
          <w:lang w:val="kk-KZ"/>
        </w:rPr>
        <w:t>В соответствии Типовыми правилами проведения внутреннего анализа коррупционных рисков, утвержденными Приказом Председателя Агентства Республики Казахстанпо делам государственной службы и противодействию коррупции от 19 октября 2016 года № 12, проводится внутренний анализ коррупционных рисков в РГП на ПХВ «Казахский научный центр дерматологии и инфекционных заболеваний» МЗ РК с 18 марта до 15 апреля 202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0A256B">
        <w:rPr>
          <w:rFonts w:ascii="Times New Roman" w:hAnsi="Times New Roman" w:cs="Times New Roman"/>
          <w:sz w:val="28"/>
          <w:szCs w:val="28"/>
          <w:lang w:val="kk-KZ"/>
        </w:rPr>
        <w:t xml:space="preserve"> года.</w:t>
      </w:r>
    </w:p>
    <w:p w:rsidR="00D1452E" w:rsidRPr="000A256B" w:rsidRDefault="00D1452E" w:rsidP="00D1452E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  <w:shd w:val="clear" w:color="auto" w:fill="FFFFFF"/>
          <w:lang w:val="kk-KZ"/>
        </w:rPr>
      </w:pPr>
    </w:p>
    <w:p w:rsidR="009341E2" w:rsidRPr="00470CA3" w:rsidRDefault="009341E2" w:rsidP="009341E2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Комплаенс-офицер                                                  Б. Турлыбеков</w:t>
      </w:r>
    </w:p>
    <w:p w:rsidR="009341E2" w:rsidRPr="00470CA3" w:rsidRDefault="009341E2" w:rsidP="009341E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D75DE" w:rsidRPr="00D1452E" w:rsidRDefault="009341E2">
      <w:pPr>
        <w:rPr>
          <w:lang w:val="kk-KZ"/>
        </w:rPr>
      </w:pPr>
      <w:bookmarkStart w:id="0" w:name="_GoBack"/>
      <w:bookmarkEnd w:id="0"/>
    </w:p>
    <w:sectPr w:rsidR="00AD75DE" w:rsidRPr="00D14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2E"/>
    <w:rsid w:val="005B7A43"/>
    <w:rsid w:val="009341E2"/>
    <w:rsid w:val="00C2161E"/>
    <w:rsid w:val="00D1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341E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341E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2024-04-10T05:52:00Z</dcterms:created>
  <dcterms:modified xsi:type="dcterms:W3CDTF">2024-04-11T06:39:00Z</dcterms:modified>
</cp:coreProperties>
</file>