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95" w:rsidRPr="006A182D" w:rsidRDefault="00665A95" w:rsidP="00665A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</w:pPr>
      <w:r w:rsidRPr="006A182D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 xml:space="preserve">Перечень должностей, подверженных коррупционным рискам, </w:t>
      </w:r>
    </w:p>
    <w:p w:rsidR="00665A95" w:rsidRPr="006A182D" w:rsidRDefault="00665A95" w:rsidP="00665A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proofErr w:type="gramStart"/>
      <w:r w:rsidRPr="006A182D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определенный</w:t>
      </w:r>
      <w:proofErr w:type="gramEnd"/>
      <w:r w:rsidRPr="006A182D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 xml:space="preserve"> по итогам ВАКР</w:t>
      </w:r>
    </w:p>
    <w:p w:rsidR="00665A95" w:rsidRPr="006A182D" w:rsidRDefault="00665A95" w:rsidP="00665A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6A182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8"/>
        <w:gridCol w:w="6213"/>
      </w:tblGrid>
      <w:tr w:rsidR="00665A95" w:rsidRPr="006A182D" w:rsidTr="00850CE4">
        <w:tc>
          <w:tcPr>
            <w:tcW w:w="17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95" w:rsidRPr="006A182D" w:rsidRDefault="00665A95" w:rsidP="00850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6A182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  <w:r w:rsidRPr="006A18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bdr w:val="none" w:sz="0" w:space="0" w:color="auto" w:frame="1"/>
                <w:lang w:eastAsia="ru-RU"/>
                <w14:ligatures w14:val="none"/>
              </w:rPr>
              <w:t>Должность подверженная коррупционному риску</w:t>
            </w:r>
          </w:p>
        </w:tc>
        <w:tc>
          <w:tcPr>
            <w:tcW w:w="3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95" w:rsidRPr="006A182D" w:rsidRDefault="00665A95" w:rsidP="00850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6A18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bdr w:val="none" w:sz="0" w:space="0" w:color="auto" w:frame="1"/>
                <w:lang w:eastAsia="ru-RU"/>
                <w14:ligatures w14:val="none"/>
              </w:rPr>
              <w:t>Должностные полномочия, содержащие коррупционные риски</w:t>
            </w:r>
          </w:p>
        </w:tc>
      </w:tr>
      <w:tr w:rsidR="00665A95" w:rsidRPr="006A182D" w:rsidTr="00850CE4">
        <w:tc>
          <w:tcPr>
            <w:tcW w:w="17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95" w:rsidRPr="006A182D" w:rsidRDefault="00665A95" w:rsidP="00850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6A182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  <w:r w:rsidRPr="006A18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Директор</w:t>
            </w:r>
          </w:p>
        </w:tc>
        <w:tc>
          <w:tcPr>
            <w:tcW w:w="3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95" w:rsidRPr="006A182D" w:rsidRDefault="00665A95" w:rsidP="00850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6A182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Общее руководство всеми процессами на </w:t>
            </w:r>
            <w:proofErr w:type="spellStart"/>
            <w:r w:rsidRPr="006A182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Предприяти</w:t>
            </w:r>
            <w:proofErr w:type="spellEnd"/>
          </w:p>
        </w:tc>
      </w:tr>
      <w:tr w:rsidR="00665A95" w:rsidRPr="006A182D" w:rsidTr="00850CE4">
        <w:tc>
          <w:tcPr>
            <w:tcW w:w="17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95" w:rsidRPr="006A182D" w:rsidRDefault="00665A95" w:rsidP="00850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6A182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Заместители директора</w:t>
            </w:r>
          </w:p>
        </w:tc>
        <w:tc>
          <w:tcPr>
            <w:tcW w:w="3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95" w:rsidRPr="006A182D" w:rsidRDefault="00665A95" w:rsidP="00850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6A182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Руководство курируемыми направлениями</w:t>
            </w:r>
          </w:p>
        </w:tc>
      </w:tr>
      <w:tr w:rsidR="00665A95" w:rsidRPr="006A182D" w:rsidTr="00850CE4">
        <w:tc>
          <w:tcPr>
            <w:tcW w:w="17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95" w:rsidRPr="006A182D" w:rsidRDefault="00665A95" w:rsidP="00850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6A18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Главный бухгалтер</w:t>
            </w:r>
          </w:p>
        </w:tc>
        <w:tc>
          <w:tcPr>
            <w:tcW w:w="3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95" w:rsidRPr="006A182D" w:rsidRDefault="00665A95" w:rsidP="00850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6A182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Обеспечение прозрачности и доступности финансовых и бюджетных процедур. Размещение финансовой отчетности, Плана развития и Отчеты по исполнению плана развития </w:t>
            </w:r>
          </w:p>
        </w:tc>
      </w:tr>
      <w:tr w:rsidR="00665A95" w:rsidRPr="006A182D" w:rsidTr="00850CE4">
        <w:tc>
          <w:tcPr>
            <w:tcW w:w="17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95" w:rsidRPr="006A182D" w:rsidRDefault="00665A95" w:rsidP="00850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6A18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Главный экономист</w:t>
            </w:r>
          </w:p>
        </w:tc>
        <w:tc>
          <w:tcPr>
            <w:tcW w:w="3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95" w:rsidRPr="006A182D" w:rsidRDefault="00665A95" w:rsidP="00850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6A182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Своевременное составление бюджетных заявок на основе лимитов расходов администраторов бюджетных программ, лимитов на новые инициативы и уточнений в бюджете в случае изменения объемов финансирования </w:t>
            </w:r>
          </w:p>
        </w:tc>
      </w:tr>
      <w:tr w:rsidR="00665A95" w:rsidRPr="006A182D" w:rsidTr="00850CE4">
        <w:tc>
          <w:tcPr>
            <w:tcW w:w="17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95" w:rsidRPr="006A182D" w:rsidRDefault="00665A95" w:rsidP="00850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6A18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val="kk-KZ" w:eastAsia="ru-RU"/>
                <w14:ligatures w14:val="none"/>
              </w:rPr>
              <w:t>Заведующие</w:t>
            </w:r>
            <w:r w:rsidRPr="006A18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отделов</w:t>
            </w:r>
          </w:p>
        </w:tc>
        <w:tc>
          <w:tcPr>
            <w:tcW w:w="3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95" w:rsidRPr="006A182D" w:rsidRDefault="00665A95" w:rsidP="00850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6A182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Руководство деятельностью структурных подразделений</w:t>
            </w:r>
          </w:p>
        </w:tc>
      </w:tr>
      <w:tr w:rsidR="00665A95" w:rsidRPr="006A182D" w:rsidTr="00850CE4">
        <w:tc>
          <w:tcPr>
            <w:tcW w:w="17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95" w:rsidRPr="006A182D" w:rsidRDefault="00665A95" w:rsidP="00850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6A18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Служба управления персоналом</w:t>
            </w:r>
          </w:p>
        </w:tc>
        <w:tc>
          <w:tcPr>
            <w:tcW w:w="3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95" w:rsidRPr="006A182D" w:rsidRDefault="00665A95" w:rsidP="00850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6A182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Работа по комплектованию организации кадрами</w:t>
            </w:r>
          </w:p>
        </w:tc>
      </w:tr>
      <w:tr w:rsidR="00665A95" w:rsidRPr="006A182D" w:rsidTr="00850CE4">
        <w:trPr>
          <w:trHeight w:val="563"/>
        </w:trPr>
        <w:tc>
          <w:tcPr>
            <w:tcW w:w="17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95" w:rsidRPr="006A182D" w:rsidRDefault="00665A95" w:rsidP="00850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6A18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Юрисконсульт</w:t>
            </w:r>
          </w:p>
        </w:tc>
        <w:tc>
          <w:tcPr>
            <w:tcW w:w="3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95" w:rsidRPr="006A182D" w:rsidRDefault="00665A95" w:rsidP="00850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6A182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Организация работы по договорам</w:t>
            </w:r>
          </w:p>
        </w:tc>
      </w:tr>
      <w:tr w:rsidR="00665A95" w:rsidRPr="006A182D" w:rsidTr="00850CE4">
        <w:tc>
          <w:tcPr>
            <w:tcW w:w="17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95" w:rsidRPr="006A182D" w:rsidRDefault="00665A95" w:rsidP="00850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6A18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Специалист по закупкам</w:t>
            </w:r>
          </w:p>
        </w:tc>
        <w:tc>
          <w:tcPr>
            <w:tcW w:w="3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95" w:rsidRPr="006A182D" w:rsidRDefault="00665A95" w:rsidP="00850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6A182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Организация и проведение </w:t>
            </w:r>
            <w:proofErr w:type="spellStart"/>
            <w:r w:rsidRPr="006A182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госзакупок</w:t>
            </w:r>
            <w:proofErr w:type="spellEnd"/>
            <w:r w:rsidRPr="006A182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/ закуп лекарственных средств и изделий медицинского назначения</w:t>
            </w:r>
          </w:p>
        </w:tc>
      </w:tr>
      <w:tr w:rsidR="00665A95" w:rsidRPr="006A182D" w:rsidTr="00850CE4">
        <w:tc>
          <w:tcPr>
            <w:tcW w:w="17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95" w:rsidRPr="006A182D" w:rsidRDefault="00665A95" w:rsidP="00850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6A18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Водитель</w:t>
            </w:r>
          </w:p>
        </w:tc>
        <w:tc>
          <w:tcPr>
            <w:tcW w:w="3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95" w:rsidRPr="006A182D" w:rsidRDefault="00665A95" w:rsidP="00850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6A182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Использование автотранспорта</w:t>
            </w:r>
          </w:p>
        </w:tc>
      </w:tr>
    </w:tbl>
    <w:p w:rsidR="00AD75DE" w:rsidRDefault="00665A95">
      <w:bookmarkStart w:id="0" w:name="_GoBack"/>
      <w:bookmarkEnd w:id="0"/>
    </w:p>
    <w:sectPr w:rsidR="00AD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95"/>
    <w:rsid w:val="005B7A43"/>
    <w:rsid w:val="00665A95"/>
    <w:rsid w:val="00C2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95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95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2023-09-20T09:31:00Z</dcterms:created>
  <dcterms:modified xsi:type="dcterms:W3CDTF">2023-09-20T09:32:00Z</dcterms:modified>
</cp:coreProperties>
</file>