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76" w:rsidRPr="003973C0" w:rsidRDefault="006836FE" w:rsidP="000B0800">
      <w:pPr>
        <w:pStyle w:val="ac"/>
        <w:rPr>
          <w:rStyle w:val="a7"/>
          <w:color w:val="2F5496" w:themeColor="accent5" w:themeShade="BF"/>
          <w:sz w:val="32"/>
          <w:szCs w:val="32"/>
        </w:rPr>
      </w:pPr>
      <w:r>
        <w:rPr>
          <w:rStyle w:val="a7"/>
          <w:color w:val="2F5496" w:themeColor="accent5" w:themeShade="BF"/>
          <w:sz w:val="32"/>
          <w:szCs w:val="32"/>
          <w:lang w:val="kk-KZ"/>
        </w:rPr>
        <w:t>И</w:t>
      </w:r>
      <w:proofErr w:type="spellStart"/>
      <w:r w:rsidR="00140476" w:rsidRPr="003973C0">
        <w:rPr>
          <w:rStyle w:val="a7"/>
          <w:color w:val="2F5496" w:themeColor="accent5" w:themeShade="BF"/>
          <w:sz w:val="32"/>
          <w:szCs w:val="32"/>
        </w:rPr>
        <w:t>нфекци</w:t>
      </w:r>
      <w:proofErr w:type="spellEnd"/>
      <w:r>
        <w:rPr>
          <w:rStyle w:val="a7"/>
          <w:color w:val="2F5496" w:themeColor="accent5" w:themeShade="BF"/>
          <w:sz w:val="32"/>
          <w:szCs w:val="32"/>
          <w:lang w:val="kk-KZ"/>
        </w:rPr>
        <w:t>ялық ауруларды жеңу мүмкін бе</w:t>
      </w:r>
    </w:p>
    <w:p w:rsidR="0023460B" w:rsidRPr="00840849" w:rsidRDefault="006836FE" w:rsidP="00C66EBB">
      <w:pPr>
        <w:jc w:val="right"/>
        <w:rPr>
          <w:rStyle w:val="a7"/>
          <w:b w:val="0"/>
          <w:sz w:val="24"/>
          <w:szCs w:val="24"/>
        </w:rPr>
      </w:pPr>
      <w:r>
        <w:rPr>
          <w:rFonts w:ascii="Times New Roman" w:hAnsi="Times New Roman" w:cs="Times New Roman"/>
          <w:color w:val="646464"/>
          <w:sz w:val="24"/>
          <w:szCs w:val="24"/>
          <w:shd w:val="clear" w:color="auto" w:fill="FFFFFF"/>
          <w:lang w:val="kk-KZ"/>
        </w:rPr>
        <w:t>ҚДИАҒО</w:t>
      </w:r>
      <w:r>
        <w:rPr>
          <w:rFonts w:ascii="Times New Roman" w:hAnsi="Times New Roman" w:cs="Times New Roman"/>
          <w:color w:val="64646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646464"/>
          <w:sz w:val="24"/>
          <w:szCs w:val="24"/>
          <w:shd w:val="clear" w:color="auto" w:fill="FFFFFF"/>
          <w:lang w:val="kk-KZ"/>
        </w:rPr>
        <w:t>А</w:t>
      </w:r>
      <w:proofErr w:type="spellStart"/>
      <w:r w:rsidRPr="006836FE">
        <w:rPr>
          <w:rFonts w:ascii="Times New Roman" w:hAnsi="Times New Roman" w:cs="Times New Roman"/>
          <w:color w:val="646464"/>
          <w:sz w:val="24"/>
          <w:szCs w:val="24"/>
          <w:shd w:val="clear" w:color="auto" w:fill="FFFFFF"/>
        </w:rPr>
        <w:t>урулар</w:t>
      </w:r>
      <w:proofErr w:type="spellEnd"/>
      <w:r>
        <w:rPr>
          <w:rFonts w:ascii="Times New Roman" w:hAnsi="Times New Roman" w:cs="Times New Roman"/>
          <w:color w:val="646464"/>
          <w:sz w:val="24"/>
          <w:szCs w:val="24"/>
          <w:shd w:val="clear" w:color="auto" w:fill="FFFFFF"/>
          <w:lang w:val="kk-KZ"/>
        </w:rPr>
        <w:t>д</w:t>
      </w:r>
      <w:proofErr w:type="spellStart"/>
      <w:r w:rsidRPr="006836FE">
        <w:rPr>
          <w:rFonts w:ascii="Times New Roman" w:hAnsi="Times New Roman" w:cs="Times New Roman"/>
          <w:color w:val="646464"/>
          <w:sz w:val="24"/>
          <w:szCs w:val="24"/>
          <w:shd w:val="clear" w:color="auto" w:fill="FFFFFF"/>
        </w:rPr>
        <w:t>ың</w:t>
      </w:r>
      <w:proofErr w:type="spellEnd"/>
      <w:r w:rsidRPr="006836FE">
        <w:rPr>
          <w:rFonts w:ascii="Times New Roman" w:hAnsi="Times New Roman" w:cs="Times New Roman"/>
          <w:color w:val="64646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646464"/>
          <w:sz w:val="24"/>
          <w:szCs w:val="24"/>
          <w:shd w:val="clear" w:color="auto" w:fill="FFFFFF"/>
          <w:lang w:val="kk-KZ"/>
        </w:rPr>
        <w:t>профилактикасы</w:t>
      </w:r>
      <w:r w:rsidRPr="006836FE">
        <w:rPr>
          <w:rFonts w:ascii="Times New Roman" w:hAnsi="Times New Roman" w:cs="Times New Roman"/>
          <w:color w:val="646464"/>
          <w:sz w:val="24"/>
          <w:szCs w:val="24"/>
          <w:shd w:val="clear" w:color="auto" w:fill="FFFFFF"/>
        </w:rPr>
        <w:t xml:space="preserve"> </w:t>
      </w:r>
      <w:proofErr w:type="spellStart"/>
      <w:r w:rsidRPr="006836FE">
        <w:rPr>
          <w:rFonts w:ascii="Times New Roman" w:hAnsi="Times New Roman" w:cs="Times New Roman"/>
          <w:color w:val="646464"/>
          <w:sz w:val="24"/>
          <w:szCs w:val="24"/>
          <w:shd w:val="clear" w:color="auto" w:fill="FFFFFF"/>
        </w:rPr>
        <w:t>бөлімінің</w:t>
      </w:r>
      <w:proofErr w:type="spellEnd"/>
      <w:r w:rsidRPr="006836FE">
        <w:rPr>
          <w:rFonts w:ascii="Times New Roman" w:hAnsi="Times New Roman" w:cs="Times New Roman"/>
          <w:color w:val="646464"/>
          <w:sz w:val="24"/>
          <w:szCs w:val="24"/>
          <w:shd w:val="clear" w:color="auto" w:fill="FFFFFF"/>
        </w:rPr>
        <w:t xml:space="preserve"> </w:t>
      </w:r>
      <w:proofErr w:type="spellStart"/>
      <w:r w:rsidRPr="006836FE">
        <w:rPr>
          <w:rFonts w:ascii="Times New Roman" w:hAnsi="Times New Roman" w:cs="Times New Roman"/>
          <w:color w:val="646464"/>
          <w:sz w:val="24"/>
          <w:szCs w:val="24"/>
          <w:shd w:val="clear" w:color="auto" w:fill="FFFFFF"/>
        </w:rPr>
        <w:t>меңгерушісі</w:t>
      </w:r>
      <w:proofErr w:type="spellEnd"/>
      <w:r w:rsidRPr="006836FE">
        <w:rPr>
          <w:rFonts w:ascii="Times New Roman" w:hAnsi="Times New Roman" w:cs="Times New Roman"/>
          <w:color w:val="646464"/>
          <w:sz w:val="24"/>
          <w:szCs w:val="24"/>
          <w:shd w:val="clear" w:color="auto" w:fill="FFFFFF"/>
        </w:rPr>
        <w:t xml:space="preserve"> </w:t>
      </w:r>
      <w:r w:rsidR="001F26C0" w:rsidRPr="00840849">
        <w:rPr>
          <w:rFonts w:ascii="Times New Roman" w:hAnsi="Times New Roman" w:cs="Times New Roman"/>
          <w:color w:val="646464"/>
          <w:sz w:val="24"/>
          <w:szCs w:val="24"/>
          <w:shd w:val="clear" w:color="auto" w:fill="FFFFFF"/>
        </w:rPr>
        <w:t>Жаннат Мусина</w:t>
      </w:r>
      <w:r w:rsidR="00446D7C" w:rsidRPr="00840849">
        <w:rPr>
          <w:rFonts w:ascii="Helvetica" w:hAnsi="Helvetica"/>
          <w:color w:val="646464"/>
          <w:sz w:val="24"/>
          <w:szCs w:val="24"/>
          <w:shd w:val="clear" w:color="auto" w:fill="FFFFFF"/>
        </w:rPr>
        <w:t> </w:t>
      </w:r>
      <w:r w:rsidR="00FE3AF2" w:rsidRPr="00840849">
        <w:rPr>
          <w:rStyle w:val="a7"/>
          <w:b w:val="0"/>
          <w:sz w:val="24"/>
          <w:szCs w:val="24"/>
        </w:rPr>
        <w:t xml:space="preserve"> </w:t>
      </w:r>
    </w:p>
    <w:p w:rsidR="00C52408" w:rsidRPr="00D04311" w:rsidRDefault="00F13069" w:rsidP="00C5240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И</w:t>
      </w:r>
      <w:r w:rsidR="00C52408" w:rsidRPr="00D04311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 xml:space="preserve">нфекциялардың таралуына қарсы күресте және бірқатар жұқпалы ауруларды бақылауда ұстап, олардың кейбірін жоюда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ғ</w:t>
      </w:r>
      <w:r w:rsidRPr="00D04311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 xml:space="preserve">ылым </w:t>
      </w:r>
      <w:r w:rsidR="00C52408" w:rsidRPr="00D04311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 xml:space="preserve">көп жұмыс жасады. Алайда, ғасырдың бұл күресінде көп нәрсе барлық елдердің, ұйымдардың және қарапайым адамдардың күш-жігерінің үйлесуіне байланысты. </w:t>
      </w:r>
    </w:p>
    <w:p w:rsidR="00C52408" w:rsidRPr="00FF067B" w:rsidRDefault="00C52408" w:rsidP="00C5240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</w:pPr>
      <w:r w:rsidRPr="00D04311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 xml:space="preserve">Вакцинацияға қарсы көңіл-күйдің мезгіл-мезгіл пайда болуы бұл күресті едәуір қиындатады: мысалы, 2018 жылы Еуропа қызылша ауруымен ауырды және мамандар: </w:t>
      </w:r>
      <w:r w:rsidR="00F13069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 xml:space="preserve">тұрғындарды вакцинациялаудың </w:t>
      </w:r>
      <w:r w:rsidRPr="00D04311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 xml:space="preserve">деңгейінің бес пайызға төмендеуі </w:t>
      </w:r>
      <w:r w:rsidR="00F13069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 xml:space="preserve"> ауру </w:t>
      </w:r>
      <w:r w:rsidRPr="00D04311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жағдайлар</w:t>
      </w:r>
      <w:r w:rsidR="00F13069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ын</w:t>
      </w:r>
      <w:r w:rsidRPr="00D04311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ың үш есе өсуіне әкеледі</w:t>
      </w:r>
      <w:r w:rsidR="00F13069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 xml:space="preserve"> деп</w:t>
      </w:r>
      <w:r w:rsidR="00F13069" w:rsidRPr="00F13069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 xml:space="preserve"> </w:t>
      </w:r>
      <w:r w:rsidR="00F13069" w:rsidRPr="00D04311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ескертті</w:t>
      </w:r>
      <w:r w:rsidRPr="00D04311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.</w:t>
      </w:r>
      <w:r w:rsidRPr="00FF067B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 xml:space="preserve"> </w:t>
      </w:r>
    </w:p>
    <w:p w:rsidR="00C52408" w:rsidRPr="00FF067B" w:rsidRDefault="00C52408" w:rsidP="00C5240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</w:pPr>
      <w:r w:rsidRPr="00FF067B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Инфекцияны жоюға не кедергі келтіреді, қайсы</w:t>
      </w:r>
      <w:r w:rsidR="00F13069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 xml:space="preserve"> инфекция</w:t>
      </w:r>
      <w:r w:rsidRPr="00FF067B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 xml:space="preserve"> жойылады және </w:t>
      </w:r>
      <w:r w:rsidR="00F13069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 xml:space="preserve">олардың </w:t>
      </w:r>
      <w:r w:rsidRPr="00FF067B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қайсысын бақылау</w:t>
      </w:r>
      <w:r w:rsidR="00F13069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да ұстауға</w:t>
      </w:r>
      <w:r w:rsidRPr="00FF067B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 xml:space="preserve"> тырысады? </w:t>
      </w:r>
      <w:r w:rsidR="00F13069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Бірнеше</w:t>
      </w:r>
      <w:r w:rsidRPr="00FF067B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 xml:space="preserve"> терминдерді анықтай</w:t>
      </w:r>
      <w:r w:rsidR="00F13069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ық</w:t>
      </w:r>
      <w:r w:rsidRPr="00FF067B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.</w:t>
      </w:r>
    </w:p>
    <w:p w:rsidR="00C52408" w:rsidRDefault="00C52408" w:rsidP="00C5240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</w:pPr>
      <w:r w:rsidRPr="00FF067B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Ауруды бақылау</w:t>
      </w:r>
      <w:r w:rsidR="00F13069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 xml:space="preserve"> </w:t>
      </w:r>
      <w:r w:rsidRPr="00FF067B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-</w:t>
      </w:r>
      <w:r w:rsidR="00F13069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 xml:space="preserve"> </w:t>
      </w:r>
      <w:r w:rsidRPr="00FF067B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белгілі бір аурудан болатын ауру мен өлімді қолайлы деп саналатын деңгейге дейін төмендету.</w:t>
      </w:r>
    </w:p>
    <w:p w:rsidR="00F13069" w:rsidRPr="00F13069" w:rsidRDefault="00F13069" w:rsidP="00F1306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F13069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Жою (</w:t>
      </w:r>
      <w:r w:rsidR="006E554D" w:rsidRPr="006E554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эрадикация</w:t>
      </w:r>
      <w:r w:rsidRPr="00F13069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) — кез-келген инфекцияның толық жойылуына әкелетін жоспарланған әрекеттер. Мысал</w:t>
      </w:r>
      <w:r w:rsidR="006E554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Pr="00F13069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-</w:t>
      </w:r>
      <w:r w:rsidR="006E554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Pr="00F13069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1979 жылы шешек ауруын</w:t>
      </w:r>
      <w:r w:rsidR="006E554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ың</w:t>
      </w:r>
      <w:r w:rsidRPr="00F13069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жо</w:t>
      </w:r>
      <w:r w:rsidR="006E554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йылуы</w:t>
      </w:r>
      <w:r w:rsidRPr="00F13069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, оған қарсы вакцинация енді жүргізілмей</w:t>
      </w:r>
      <w:r w:rsidR="006E554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тіндігі -</w:t>
      </w:r>
      <w:r w:rsidRPr="00F13069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инфекцияны толық жеңуге болатындығын дәлелдеді.</w:t>
      </w:r>
    </w:p>
    <w:p w:rsidR="00F13069" w:rsidRPr="00F13069" w:rsidRDefault="003149FE" w:rsidP="00F1306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Инфекцияны элиминациялау</w:t>
      </w:r>
      <w:r w:rsidRPr="00F13069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="00F13069" w:rsidRPr="00F13069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-</w:t>
      </w:r>
      <w:r w:rsidR="006E554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="00F13069" w:rsidRPr="00F13069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белгілі бір аумақтың шекарасында белгілі бір жұқпалы аурумен сырқаттанушылықты нөлге дейін төмендету. Мысал</w:t>
      </w:r>
      <w:r w:rsidRPr="003149FE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="00F13069" w:rsidRPr="00F13069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-</w:t>
      </w:r>
      <w:r w:rsidRPr="003149FE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="00F13069" w:rsidRPr="00F13069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Ресейдегі қызамықты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элиминациялау</w:t>
      </w:r>
      <w:r w:rsidR="00F13069" w:rsidRPr="00F13069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. Аурудың жойылуының </w:t>
      </w:r>
      <w:r w:rsidR="00361A3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үлгісі болмай</w:t>
      </w:r>
      <w:r w:rsidR="00F13069" w:rsidRPr="00F13069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, кез-келген аймақта, әдетте, жаһандық эрадикация бағдарламасы басталмайды.</w:t>
      </w:r>
    </w:p>
    <w:p w:rsidR="00F13069" w:rsidRPr="00F13069" w:rsidRDefault="00F13069" w:rsidP="00F1306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F13069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Ауруды жою</w:t>
      </w:r>
      <w:r w:rsidR="00361A3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Pr="00F13069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-</w:t>
      </w:r>
      <w:r w:rsidR="00361A3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Pr="00F13069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инфекцияның белгілі бір түрімен сырқаттанушылықты нөлге дейін төмендету. Мысал</w:t>
      </w:r>
      <w:r w:rsidR="00361A3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Pr="00F13069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-</w:t>
      </w:r>
      <w:r w:rsidR="00361A3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="00361A33" w:rsidRPr="00F13069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Кубадағы </w:t>
      </w:r>
      <w:r w:rsidRPr="00F13069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АИТВ мен мерездің анадан ұрыққа берілуін жою. Инфекция толығымен жойылмайды, бірақ оның туа біткен формалары енді пайда болмайды. </w:t>
      </w:r>
      <w:r w:rsidR="00361A3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</w:p>
    <w:p w:rsidR="00F13069" w:rsidRDefault="00F13069" w:rsidP="00F1306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F13069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Ауруға деген көзқарастың өзгеруінің заманауи мысалы ретінде С гепатитін алуға болады, 10 жыл бұрын оны жою туралы айту біртүрлі болар еді: аурудың асимптоматикалық тасымалдауының үлкен кезеңі бар, иммунопрофилактика дамымаған, емдеудің сәттілік пайызы өте төмен болған. Бірақ АҚШ-та 95 пайызға жуық тиімділігі бар вирусқа қарсы препараттардың пайда болуымен аурудың ықтимал жойылуы туралы пікірталас басталды.</w:t>
      </w:r>
    </w:p>
    <w:p w:rsidR="00361A33" w:rsidRPr="00361A33" w:rsidRDefault="001742D0" w:rsidP="00361A3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Қазіргі уақытта радикалды к</w:t>
      </w:r>
      <w:r w:rsidR="00DD71B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үрес және «ыңғайлы»</w:t>
      </w:r>
      <w:r w:rsidR="00361A33" w:rsidRPr="00361A3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инфекциялармен күрес мәселелері көтерілуде. ЮНЭЙДС (UNAIDS) 2030 жылға қарай АИТВ індетін тоқтатуды жоспарлап отыр. Табысқа қол жеткізетін факторлардың бірі</w:t>
      </w:r>
      <w:r w:rsidR="00DD71B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="00361A33" w:rsidRPr="00361A3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-</w:t>
      </w:r>
      <w:r w:rsidR="00DD71B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="00361A33" w:rsidRPr="00361A3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қазіргі заманғы антиретровирустық терапия. Оның әсерінен қандағы вирустың концентрациясы төмендейді, бұл АИТВ</w:t>
      </w:r>
      <w:r w:rsidR="00DD71B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="00361A33" w:rsidRPr="00361A3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инфекциясының таралу қаупін тиімді </w:t>
      </w:r>
      <w:r w:rsidR="00DD71B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түрде </w:t>
      </w:r>
      <w:r w:rsidR="00361A33" w:rsidRPr="00361A3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төмендетеді.</w:t>
      </w:r>
    </w:p>
    <w:p w:rsidR="00361A33" w:rsidRPr="00361A33" w:rsidRDefault="00361A33" w:rsidP="00361A3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361A3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Ғылым жою</w:t>
      </w:r>
      <w:r w:rsidR="00DD71B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дың </w:t>
      </w:r>
      <w:r w:rsidR="00DD71BA" w:rsidRPr="00361A3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түрлі </w:t>
      </w:r>
      <w:r w:rsidRPr="00361A3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құралдарын ұсынады: қолды жуудан бастап қазіргі вирусқа қарсы құралдарға дейін. Инфекцияға </w:t>
      </w:r>
      <w:r w:rsidR="00DD71B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ықпал</w:t>
      </w:r>
      <w:r w:rsidRPr="00361A3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ету деңгейіне сүйене отырып қарастыр</w:t>
      </w:r>
      <w:r w:rsidR="00DD71B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айық</w:t>
      </w:r>
      <w:r w:rsidRPr="00361A3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.</w:t>
      </w:r>
    </w:p>
    <w:p w:rsidR="00361A33" w:rsidRPr="00361A33" w:rsidRDefault="00361A33" w:rsidP="00361A3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361A3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1. Инфекция жұқтырған адамдар</w:t>
      </w:r>
      <w:r w:rsidR="00DD71B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дың</w:t>
      </w:r>
      <w:r w:rsidRPr="00361A3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деңгейін</w:t>
      </w:r>
      <w:r w:rsidR="00DD71B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де ықпал</w:t>
      </w:r>
      <w:r w:rsidRPr="00361A3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ету. Жаппай антибиотикалық терапия тропикалық фрамбезияны(Үндістан) жою шегіне жеткізді.</w:t>
      </w:r>
    </w:p>
    <w:p w:rsidR="00361A33" w:rsidRDefault="00361A33" w:rsidP="00361A3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DD71B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2. Қоздырғыштың берілу деңгейін</w:t>
      </w:r>
      <w:r w:rsidR="00DD71B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де ықпал</w:t>
      </w:r>
      <w:r w:rsidRPr="00DD71B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ету. </w:t>
      </w:r>
      <w:r w:rsidRPr="00EE3F7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Патогенді тасымалдаушылармен күрес безгекке қарсы науқанның ішіндегі ең маңыздысы. 2016 жылы ДДҰ безгекті 33 ел жойғанын хабарлады.</w:t>
      </w:r>
    </w:p>
    <w:p w:rsidR="00277AEE" w:rsidRPr="00277AEE" w:rsidRDefault="001F44E4" w:rsidP="00277AE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277AEE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Dracunculus medinensis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г</w:t>
      </w:r>
      <w:r w:rsidR="00277AEE" w:rsidRPr="00277AEE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ельминттер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інің</w:t>
      </w:r>
      <w:r w:rsidR="00277AEE" w:rsidRPr="00277AEE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берілуінің алдын алу дракункулозды дерлік жойды. Қолданылған шаралар арсеналына мыналар кірді: паразиттерді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өткізбейтін</w:t>
      </w:r>
      <w:r w:rsidR="00277AEE" w:rsidRPr="00277AEE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қарапайым және арзан сүзгілерді тарату, таза суға қол жеткізу, халықтың санитар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ия</w:t>
      </w:r>
      <w:r w:rsidR="00277AEE" w:rsidRPr="00277AEE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лық сауаттылығын арттыру және гигиеналық жағдайларды жақсарту. </w:t>
      </w:r>
      <w:r w:rsidR="00277AEE" w:rsidRPr="00277AEE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lastRenderedPageBreak/>
        <w:t>Дракункулезді жою бағдарламасының мәліметтері бойынша 1989-2017 жылдардағы жағдайлардың саны 893 000-нан 30-ға дейін азайды.</w:t>
      </w:r>
    </w:p>
    <w:p w:rsidR="00140476" w:rsidRPr="00277AEE" w:rsidRDefault="00277AEE" w:rsidP="00277AE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277AEE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3. Дені сау адамдар деңгейінде </w:t>
      </w:r>
      <w:r w:rsidR="00EE3F7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ықпал</w:t>
      </w:r>
      <w:r w:rsidRPr="00277AEE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ету. Біріншіден, бұл, әрине, қызамық, қызылша, паротит жою және полиомиелит</w:t>
      </w:r>
      <w:r w:rsidR="00EE3F7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ауруларын</w:t>
      </w:r>
      <w:r w:rsidRPr="00277AEE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жою жоспарларында басты орын алатын вакцинация туралы. Қызылшадан бұрын </w:t>
      </w:r>
      <w:r w:rsidR="00EE3F7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бұл жағдай</w:t>
      </w:r>
      <w:r w:rsidRPr="00277AEE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="00EE3F7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бір жылда</w:t>
      </w:r>
      <w:r w:rsidRPr="00277AEE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үш-жеті миллион адамның өмірін қиды. 2015 жылы одан 73000 адам қайтыс болды, ал кейбір елдерде бұл инфекцияны жеңу туралы болды</w:t>
      </w:r>
      <w:r w:rsidR="008424B3" w:rsidRPr="00277AEE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.</w:t>
      </w:r>
    </w:p>
    <w:p w:rsidR="00EE3F76" w:rsidRPr="00EE3F76" w:rsidRDefault="00EE3F76" w:rsidP="00EE3F76">
      <w:pPr>
        <w:pStyle w:val="a6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EE3F7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Вакцинация арқылы аурудың алдын алуға болатын қасиеттер жиынтығы:</w:t>
      </w:r>
    </w:p>
    <w:p w:rsidR="00EE3F76" w:rsidRPr="00EE3F76" w:rsidRDefault="00EE3F76" w:rsidP="00EE3F76">
      <w:pPr>
        <w:pStyle w:val="a6"/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3F7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вакцина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тұрақты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иммунитетті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беруі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керек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EE3F76" w:rsidRPr="00EE3F76" w:rsidRDefault="00EE3F76" w:rsidP="00EE3F76">
      <w:pPr>
        <w:pStyle w:val="a6"/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патогеннің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антигендері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тұрақты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болуы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керек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EE3F76" w:rsidRPr="00EE3F76" w:rsidRDefault="00EE3F76" w:rsidP="00EE3F76">
      <w:pPr>
        <w:pStyle w:val="a6"/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тек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адамдар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ауыруы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керек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EE3F76" w:rsidRPr="00EE3F76" w:rsidRDefault="00EE3F76" w:rsidP="00EE3F76">
      <w:pPr>
        <w:pStyle w:val="a6"/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сондай-ақ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вакцинаны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қанша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рет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енгізу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керек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– сол да өте маңызды</w:t>
      </w:r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Дифтерияны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жою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проблемаларының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бі</w:t>
      </w:r>
      <w:proofErr w:type="gram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95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пайыз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иммундық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жауап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алу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үшін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үш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дозаны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енгізу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қажет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</w:p>
    <w:p w:rsidR="00DE6C27" w:rsidRPr="00DE6C27" w:rsidRDefault="00EE3F76" w:rsidP="00EE3F76">
      <w:pPr>
        <w:pStyle w:val="a6"/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вакцинасы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мүмкіндігінше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тұрақты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болуы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керек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2010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жылы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мал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обасын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жою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науқаны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ыстыққа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төзімді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вакцина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жасалғаннан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кейін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ғана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сә</w:t>
      </w:r>
      <w:proofErr w:type="gram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тт</w:t>
      </w:r>
      <w:proofErr w:type="gram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</w:t>
      </w:r>
      <w:proofErr w:type="spellEnd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E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болды</w:t>
      </w:r>
      <w:proofErr w:type="spellEnd"/>
      <w:r w:rsidR="00140476" w:rsidRPr="00DE6C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CD710E" w:rsidRDefault="00CD710E" w:rsidP="000758C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proofErr w:type="spellStart"/>
      <w:r w:rsidRPr="00CD71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Нюанстар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ы</w:t>
      </w:r>
      <w:r w:rsidRPr="00CD71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бар</w:t>
      </w:r>
    </w:p>
    <w:p w:rsidR="00550493" w:rsidRPr="00550493" w:rsidRDefault="00550493" w:rsidP="0055049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Белгілі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бі</w:t>
      </w:r>
      <w:proofErr w:type="gram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spellEnd"/>
      <w:proofErr w:type="gram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инфекциямен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күресудің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белгілі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бір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құралдарының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болуы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оны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автоматты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түрде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жоймайды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Іс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жүзінде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әр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түрлі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сипаттағы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қосымша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факторлармен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күресу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керек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Міне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ең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маңызды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биологиялық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сұрақтар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50493" w:rsidRPr="00550493" w:rsidRDefault="00550493" w:rsidP="0055049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Қоздырғыштардың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немесе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олардың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штаммдарының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саны</w:t>
      </w:r>
      <w:proofErr w:type="gram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</w:t>
      </w:r>
      <w:proofErr w:type="gram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proofErr w:type="gram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зылша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вирусы</w:t>
      </w:r>
      <w:r w:rsidR="00985BCA" w:rsidRPr="00985B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985BCA" w:rsidRPr="00985B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вакцина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үшін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жақсы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нысана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Бірнеше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штамдардың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болуына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қарамастан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қолданыстағы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вакцина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салыстырмалы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антигендік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тұрақтылығының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арқасында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олардың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ә</w:t>
      </w:r>
      <w:proofErr w:type="gram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қайсысына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қарсы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әмбебап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иммунитет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береді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Тұмау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вирусы мен </w:t>
      </w:r>
      <w:r w:rsidR="00985BC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АИТВ </w:t>
      </w:r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985BC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өте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тез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өзгергіштік</w:t>
      </w:r>
      <w:proofErr w:type="spellEnd"/>
      <w:r w:rsidR="00985BC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қасиеттеріне</w:t>
      </w:r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байланысты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85BC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мәнсіз</w:t>
      </w:r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мақсат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50493" w:rsidRPr="00550493" w:rsidRDefault="00550493" w:rsidP="0055049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Инфекция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резервуарлары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Адамсыз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ұзақ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уақыт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немесе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үнемі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жасай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алатын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патогендер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кө</w:t>
      </w:r>
      <w:proofErr w:type="gram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spellEnd"/>
      <w:proofErr w:type="gram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олармен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түбегейлі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күресу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өте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қиын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Патогеннің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резервуары </w:t>
      </w:r>
      <w:r w:rsidR="0078213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ж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ануарлар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тұмау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трипаносомоз,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шистосомоз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немесе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топырақ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сіреспе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болуы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мүмкін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50493" w:rsidRPr="00550493" w:rsidRDefault="00550493" w:rsidP="0055049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Инфекция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тасымалдаушылары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патогендер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үшін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балама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8213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қожайын</w:t>
      </w:r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емес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="007821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ысалы</w:t>
      </w:r>
      <w:proofErr w:type="spellEnd"/>
      <w:r w:rsidR="007821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7821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тұмау</w:t>
      </w:r>
      <w:proofErr w:type="spellEnd"/>
      <w:r w:rsidR="007821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7821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вирусына</w:t>
      </w:r>
      <w:proofErr w:type="spellEnd"/>
      <w:r w:rsidR="007821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7821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арналған</w:t>
      </w:r>
      <w:proofErr w:type="spellEnd"/>
      <w:r w:rsidR="007821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8213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қ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ұс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Олар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инфекциялармен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күресуді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қиындатуы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мүмкін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бірақ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ола</w:t>
      </w:r>
      <w:r w:rsidR="007821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рдың</w:t>
      </w:r>
      <w:proofErr w:type="spellEnd"/>
      <w:r w:rsidR="007821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7821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болуы</w:t>
      </w:r>
      <w:proofErr w:type="spellEnd"/>
      <w:r w:rsidR="007821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7821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үкім</w:t>
      </w:r>
      <w:proofErr w:type="spellEnd"/>
      <w:r w:rsidR="007821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7821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емес</w:t>
      </w:r>
      <w:proofErr w:type="spellEnd"/>
      <w:r w:rsidR="007821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лимфа фил</w:t>
      </w:r>
      <w:r w:rsidR="0078213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я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</w:t>
      </w:r>
      <w:proofErr w:type="spellEnd"/>
      <w:r w:rsidR="0078213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о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зымен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(элефантиаз)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және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безгекпен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күресудің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сә</w:t>
      </w:r>
      <w:proofErr w:type="gram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тт</w:t>
      </w:r>
      <w:proofErr w:type="gram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ілігі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мұны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көрсетеді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40476" w:rsidRPr="007B1539" w:rsidRDefault="00550493" w:rsidP="0055049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Аурудың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8213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білінуінің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кө</w:t>
      </w:r>
      <w:proofErr w:type="gram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інісі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Созылмалы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гепатиті</w:t>
      </w:r>
      <w:proofErr w:type="spellEnd"/>
      <w:r w:rsidR="0078213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78213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басқаларға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жұқтыру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мүмкіндігі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бар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белгілері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жоқ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аурудың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ұзақ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ағымының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тән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мысалы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Қызамықпен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адам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белгілер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пайда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болғанға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дейін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бірнеше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күн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бұрын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жұқпалы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болады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Бұл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науқастарды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анықтауды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емдеуді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және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оқшаулауды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баяулатады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аурудың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таралуына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ықпал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етеді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Неғұрлым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айқын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кө</w:t>
      </w:r>
      <w:proofErr w:type="gram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ініс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болса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патогеннің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асимптоматикалық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бөліну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кезеңі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неғұрлым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аз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болса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бақылау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оңайырақ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болады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Сонымен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қатар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инфекциямен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түбегейлі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күресу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үшін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барлық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елдерде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диагностикалық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сынақтар</w:t>
      </w:r>
      <w:proofErr w:type="spellEnd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50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қажет</w:t>
      </w:r>
      <w:proofErr w:type="spellEnd"/>
      <w:r w:rsidR="00140476" w:rsidRPr="007B15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40476" w:rsidRPr="007B1539" w:rsidRDefault="00140476" w:rsidP="000758C9">
      <w:pPr>
        <w:tabs>
          <w:tab w:val="num" w:pos="0"/>
        </w:tabs>
        <w:spacing w:after="0" w:line="240" w:lineRule="auto"/>
        <w:ind w:left="360" w:hanging="644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Инфекция, </w:t>
      </w:r>
      <w:r w:rsidR="00146567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саясат</w:t>
      </w:r>
      <w:r w:rsidRPr="007B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экономика</w:t>
      </w:r>
    </w:p>
    <w:p w:rsidR="002F6866" w:rsidRPr="002F6866" w:rsidRDefault="002F6866" w:rsidP="002F6866">
      <w:pPr>
        <w:pStyle w:val="a6"/>
        <w:numPr>
          <w:ilvl w:val="0"/>
          <w:numId w:val="6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686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ДДҰ және әлемдік қауымдастық ауруды биологиялық тұрғыдан ыңғайлы кандидат болғандықтан ғана жоюға тырыспайды. </w:t>
      </w:r>
      <w:r w:rsidRPr="00A851E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Олар оның денсаулыққа айтарлықтай қауіп төндіретінін,</w:t>
      </w:r>
      <w:r w:rsidR="00A851E3" w:rsidRPr="00A851E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аурудың, өлімнің, инфекцияның </w:t>
      </w:r>
      <w:r w:rsidR="00A851E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ә</w:t>
      </w:r>
      <w:r w:rsidRPr="00A851E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леуметтік және эпидемиологиялық маңыздылығының үйлесімі қандай екенін өлшейді.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Мысалы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энтеробиоз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өте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жағымсыз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бірақ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төзімді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F6866" w:rsidRPr="00A851E3" w:rsidRDefault="002F6866" w:rsidP="002F6866">
      <w:pPr>
        <w:pStyle w:val="a6"/>
        <w:numPr>
          <w:ilvl w:val="0"/>
          <w:numId w:val="6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2F686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Аурумен күресудің тиімді және қарапайым шаралары ғана емес, олардың салыстырмалы арзандығы маңызды параметр болып табылады. </w:t>
      </w:r>
      <w:r w:rsidRPr="00A851E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Егер жою науқаны тым қымбатқа түссе, ол ауруды бақыла</w:t>
      </w:r>
      <w:r w:rsidR="00A851E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п қоюы</w:t>
      </w:r>
      <w:r w:rsidRPr="00A851E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мүмкін. </w:t>
      </w:r>
    </w:p>
    <w:p w:rsidR="002F6866" w:rsidRPr="002F6866" w:rsidRDefault="002F6866" w:rsidP="002F6866">
      <w:pPr>
        <w:pStyle w:val="a6"/>
        <w:numPr>
          <w:ilvl w:val="0"/>
          <w:numId w:val="6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686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Мақсатты елдер халқының саяси жағдайы, салт-дәстүрлері, діни көзқарастары үлкен рөл атқарады.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Полиомиелитті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жоюдың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жаһандық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бастамасы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Global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Polio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Eradication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Initiative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жақсы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мысал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бола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алады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Ауруды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жою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бүкіл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әлемде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вакцинацияны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тоқтату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арқылы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жылына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бі</w:t>
      </w:r>
      <w:proofErr w:type="gram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spellEnd"/>
      <w:proofErr w:type="gram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жарым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миллиард доллар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үнемдеуге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мүмкіндік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береді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деген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болжам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бар. Ауру 1988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жылғы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350000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жағдайдан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қазіргі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уақытта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жылына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30-40-қа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дейін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төмендеді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Нигерияда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вакцина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қыздарды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зарарсыздандырады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деген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қауесет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тарала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бастады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ал вакцинация </w:t>
      </w:r>
      <w:proofErr w:type="spellStart"/>
      <w:proofErr w:type="gram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proofErr w:type="gram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ұсылман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халқына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қарсы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әрекет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болды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Елдегі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вакцинация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бағдарламасы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11 </w:t>
      </w:r>
      <w:proofErr w:type="spellStart"/>
      <w:proofErr w:type="gram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ай</w:t>
      </w:r>
      <w:proofErr w:type="gram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ға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тоқтатылды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бұл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851E3"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2002 </w:t>
      </w:r>
      <w:proofErr w:type="spellStart"/>
      <w:r w:rsidR="00A851E3"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жылғы</w:t>
      </w:r>
      <w:proofErr w:type="spellEnd"/>
      <w:r w:rsidR="00A851E3"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202 </w:t>
      </w:r>
      <w:proofErr w:type="spellStart"/>
      <w:r w:rsidR="00A851E3"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жағдайға</w:t>
      </w:r>
      <w:proofErr w:type="spellEnd"/>
      <w:r w:rsidR="00A851E3"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A851E3"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қарағанда</w:t>
      </w:r>
      <w:proofErr w:type="spellEnd"/>
      <w:r w:rsidR="00A851E3"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2006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жылы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1143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жағдайға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әкелді</w:t>
      </w:r>
      <w:proofErr w:type="spellEnd"/>
      <w:r w:rsidRPr="002F6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851E3" w:rsidRPr="00A851E3" w:rsidRDefault="00A851E3" w:rsidP="00A85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Күлкілі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қызықты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мысалдардан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2006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жылы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ағылшын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дә</w:t>
      </w:r>
      <w:proofErr w:type="gram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ігерлері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интимдік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аймақтардағы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шашты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жаппай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алып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тастауға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байланысты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жыныстық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педикулез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жағдайларының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күрт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төмендегенін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хабарлады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Жаппай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сән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паразиттік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аурудың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жойылуына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көмектесті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851E3" w:rsidRPr="00A851E3" w:rsidRDefault="00A851E3" w:rsidP="00A85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Маңызды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шешуші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және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ескерілетін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критерийлердің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бі</w:t>
      </w:r>
      <w:proofErr w:type="gram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вакциналардың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жоғары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тиімділігі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дұрыс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жүргізу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схемасымен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болып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табылады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мысалы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қызамыққа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қарсы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вакцинация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кезінде</w:t>
      </w:r>
      <w:proofErr w:type="spellEnd"/>
      <w:r w:rsidR="00AC2447" w:rsidRPr="00AC2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AC2447" w:rsidRPr="00AC2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90-100%, B/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Hib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типті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гемофильді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инфекция, полиомиелит, паротит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және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қызылша</w:t>
      </w:r>
      <w:proofErr w:type="spellEnd"/>
      <w:r w:rsidR="00AC2447" w:rsidRPr="00AC2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AC2447" w:rsidRPr="00AC2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99%,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сіреспе</w:t>
      </w:r>
      <w:proofErr w:type="spellEnd"/>
      <w:r w:rsidR="00AC2447" w:rsidRPr="00AC2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AC2447" w:rsidRPr="00AC2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98%, А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гепатиті</w:t>
      </w:r>
      <w:proofErr w:type="spellEnd"/>
      <w:r w:rsidR="00AC2447" w:rsidRPr="00AC2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AC2447" w:rsidRPr="00AC2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94%, В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гепатиті</w:t>
      </w:r>
      <w:proofErr w:type="spellEnd"/>
      <w:r w:rsidR="00AC2447" w:rsidRPr="00AC2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AC2447" w:rsidRPr="00AC2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86%, дифтерия</w:t>
      </w:r>
      <w:r w:rsidR="00AC2447" w:rsidRPr="00AC2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AC2447" w:rsidRPr="00AC2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80-90%, пневмококк</w:t>
      </w:r>
      <w:r w:rsidR="00AC2447" w:rsidRPr="00AC2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AC2447" w:rsidRPr="00AC2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73-90%, туберкулез</w:t>
      </w:r>
      <w:r w:rsidR="00AC2447" w:rsidRPr="00AC2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AC2447" w:rsidRPr="00AC2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65-78%%,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тұмау</w:t>
      </w:r>
      <w:proofErr w:type="spellEnd"/>
      <w:r w:rsidR="00AC2447" w:rsidRPr="00AC2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AC2447" w:rsidRPr="00AC2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60-80%.</w:t>
      </w:r>
    </w:p>
    <w:p w:rsidR="00A851E3" w:rsidRPr="00A851E3" w:rsidRDefault="00A851E3" w:rsidP="00A85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Өкінішке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орай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вакциналардың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ешқайсысы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мүлдем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</w:t>
      </w:r>
      <w:proofErr w:type="gram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</w:t>
      </w:r>
      <w:proofErr w:type="gram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іпсіз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емес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Олардың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барлығы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препараттарға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арналған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нормативтік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құжаттамамен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шектелген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реактогенділіктің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белгілі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бі</w:t>
      </w:r>
      <w:proofErr w:type="gram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spellEnd"/>
      <w:proofErr w:type="gram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дәрежесіне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ие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Алайда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иммунобиологиялық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препараттардың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қауіпсіздік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деңгейі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адамдардың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бақылаусыз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және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дә</w:t>
      </w:r>
      <w:proofErr w:type="gram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ігердің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тағайындауынан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қабылдайтын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көптеген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дәрі-дәрмектерден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әлдеқайда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жоғары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851E3" w:rsidRPr="00A851E3" w:rsidRDefault="00A851E3" w:rsidP="00A85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Жағымсыз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реакциялардың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туындауына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ықпал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ететін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факторлар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вакциналарды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8676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жасап шығару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жағдайларының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тасымалдау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және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сақтау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ережелерінің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бұзылуы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қолдануға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қарсы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көрсетілімдерді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елемеу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вакцинация </w:t>
      </w:r>
      <w:proofErr w:type="spellStart"/>
      <w:proofErr w:type="gram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әсімінің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бұзылуы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препарат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дозасының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өзгеруі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вакцинаның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оның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антигендерінің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қосалқы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компоненттері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мен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қоспаларының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қасиеті</w:t>
      </w:r>
      <w:proofErr w:type="spellEnd"/>
      <w:proofErr w:type="gram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="0058676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в</w:t>
      </w:r>
      <w:proofErr w:type="gramEnd"/>
      <w:r w:rsidR="0058676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акцина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егілген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организм</w:t>
      </w:r>
      <w:r w:rsidR="0058676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нің</w:t>
      </w:r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жай-күйінің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ерекшеліктері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болуы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мүмкін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851E3" w:rsidRPr="00A851E3" w:rsidRDefault="00A851E3" w:rsidP="00A85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Сонымен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баланы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вакцинациядан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кейінгі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жағымсыз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салдардан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қорғау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үшін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Сіз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вакцинация</w:t>
      </w:r>
      <w:proofErr w:type="gram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ға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қарсы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медициналық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қарсы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көрсетілімдер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тізімімен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танысуыңыз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керек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вакцинаның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нұсқауларында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көрсетілген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нормативтік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құжаттарда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көрсетілген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A851E3" w:rsidRDefault="00A851E3" w:rsidP="00A85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Вакцинациядан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кейінгі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асқынулардың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қаупі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мысалы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қызылша</w:t>
      </w:r>
      <w:proofErr w:type="spellEnd"/>
      <w:r w:rsidR="0058676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кезінде </w:t>
      </w:r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58676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 </w:t>
      </w:r>
      <w:r w:rsidR="0058676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жағдай 1 </w:t>
      </w:r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миллион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дозаға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ті</w:t>
      </w:r>
      <w:proofErr w:type="gram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полиомиелит</w:t>
      </w:r>
      <w:r w:rsidR="0058676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кезінде </w:t>
      </w:r>
      <w:r w:rsid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58676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1 жағдайға </w:t>
      </w:r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 миллион доза)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инфекцияның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асқыну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қаупімен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салыстыруға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келмейді</w:t>
      </w:r>
      <w:proofErr w:type="spellEnd"/>
      <w:r w:rsidRPr="00A8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86766" w:rsidRPr="00586766" w:rsidRDefault="00586766" w:rsidP="0058676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58676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Миллиондаған өлім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-жітім</w:t>
      </w:r>
      <w:r w:rsidRPr="0058676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мен мүгедектікке әкеліп соқтыратын, миллиардтаған шығын әкелетін аурулар жойылып, </w:t>
      </w:r>
      <w:r w:rsidR="00EC35E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жоғалып </w:t>
      </w:r>
      <w:r w:rsidRPr="0058676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жатқан кезде, біз вакцинацияға қарсы көңіл-күйдің өсуін байқаймыз.</w:t>
      </w:r>
      <w:r w:rsidR="00EC35E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И</w:t>
      </w:r>
      <w:r w:rsidRPr="0058676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ммундау арқылы </w:t>
      </w:r>
      <w:r w:rsidR="00EC35E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көптеген </w:t>
      </w:r>
      <w:r w:rsidRPr="0058676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ауыр инфекция</w:t>
      </w:r>
      <w:r w:rsidR="00EC35E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лардан сақтанушылық сияқты ақпаратқа қарағанда в</w:t>
      </w:r>
      <w:r w:rsidR="00EC35E8" w:rsidRPr="0058676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акцинацияның зияны туралы жалған ақпарат </w:t>
      </w:r>
      <w:r w:rsidR="00EC35E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халыққа</w:t>
      </w:r>
      <w:r w:rsidR="00EC35E8" w:rsidRPr="0058676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="00EC35E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соншалықты сіңіп кеткен</w:t>
      </w:r>
      <w:r w:rsidRPr="0058676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. </w:t>
      </w:r>
    </w:p>
    <w:p w:rsidR="0068707C" w:rsidRDefault="00586766" w:rsidP="0058676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proofErr w:type="spellStart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Саяси</w:t>
      </w:r>
      <w:proofErr w:type="spellEnd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қолдауы</w:t>
      </w:r>
      <w:proofErr w:type="spellEnd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бар </w:t>
      </w:r>
      <w:proofErr w:type="spellStart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ғылыми</w:t>
      </w:r>
      <w:proofErr w:type="spellEnd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медицина </w:t>
      </w:r>
      <w:proofErr w:type="spellStart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ауруды</w:t>
      </w:r>
      <w:proofErr w:type="spellEnd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біржола</w:t>
      </w:r>
      <w:proofErr w:type="spellEnd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жоя</w:t>
      </w:r>
      <w:proofErr w:type="spellEnd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алатындығын</w:t>
      </w:r>
      <w:proofErr w:type="spellEnd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түсіну</w:t>
      </w:r>
      <w:proofErr w:type="spellEnd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скептицизмнің</w:t>
      </w:r>
      <w:proofErr w:type="spellEnd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таралуына</w:t>
      </w:r>
      <w:proofErr w:type="spellEnd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қарсы</w:t>
      </w:r>
      <w:proofErr w:type="spellEnd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күресте</w:t>
      </w:r>
      <w:proofErr w:type="spellEnd"/>
      <w:proofErr w:type="gramEnd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маңызды</w:t>
      </w:r>
      <w:proofErr w:type="spellEnd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сәт</w:t>
      </w:r>
      <w:proofErr w:type="spellEnd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болып</w:t>
      </w:r>
      <w:proofErr w:type="spellEnd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табылады</w:t>
      </w:r>
      <w:proofErr w:type="spellEnd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Инфекцияны</w:t>
      </w:r>
      <w:proofErr w:type="spellEnd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жою</w:t>
      </w:r>
      <w:proofErr w:type="spellEnd"/>
      <w:r w:rsidR="007560F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7560F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proofErr w:type="spellStart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біздің</w:t>
      </w:r>
      <w:proofErr w:type="spellEnd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көз</w:t>
      </w:r>
      <w:proofErr w:type="spellEnd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алдымызда</w:t>
      </w:r>
      <w:proofErr w:type="spellEnd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болып</w:t>
      </w:r>
      <w:proofErr w:type="spellEnd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жатқан</w:t>
      </w:r>
      <w:proofErr w:type="spellEnd"/>
      <w:r w:rsidRPr="00586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процесс.</w:t>
      </w:r>
    </w:p>
    <w:p w:rsidR="00586766" w:rsidRPr="00586766" w:rsidRDefault="00586766" w:rsidP="0058676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E81413" w:rsidRPr="007B1539" w:rsidRDefault="00F13069" w:rsidP="00AF20C5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Пайдаланылған әдебиет</w:t>
      </w:r>
      <w:r w:rsidR="00C91EC6" w:rsidRPr="006870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505747" w:rsidRPr="006870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E81413" w:rsidRPr="007B15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</w:t>
      </w:r>
      <w:r w:rsidR="00E81413" w:rsidRPr="00AB3A0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Ликвидировать нельзя элиминировать, </w:t>
      </w:r>
      <w:r w:rsidR="00E81413" w:rsidRPr="007B153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N </w:t>
      </w:r>
      <w:r w:rsidR="00E81413" w:rsidRPr="00AB3A0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+</w:t>
      </w:r>
      <w:r w:rsidR="00E81413" w:rsidRPr="007B153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 </w:t>
      </w:r>
      <w:r w:rsidR="00E81413" w:rsidRPr="00AB3A0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1</w:t>
      </w:r>
      <w:r w:rsidR="00E81413" w:rsidRPr="007B153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 </w:t>
      </w:r>
      <w:r w:rsidR="00E81413" w:rsidRPr="00AB3A0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Андрей Украинский.</w:t>
      </w:r>
      <w:r w:rsidR="00E81413" w:rsidRPr="007B15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8" w:history="1">
        <w:r w:rsidR="00EE071C" w:rsidRPr="00C615C4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https://nplus1.ru/material/2019/03/01/eradication-infection</w:t>
        </w:r>
      </w:hyperlink>
    </w:p>
    <w:p w:rsidR="00505747" w:rsidRPr="007B1539" w:rsidRDefault="00E81413" w:rsidP="000758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53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2.</w:t>
      </w:r>
      <w:r w:rsidR="00505747" w:rsidRPr="007B153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Источник: </w:t>
      </w:r>
      <w:hyperlink r:id="rId9" w:history="1">
        <w:r w:rsidR="005A5708" w:rsidRPr="007B1539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https://yaprivit.ru/vaccination/effectivnost-vaccinacii/</w:t>
        </w:r>
      </w:hyperlink>
    </w:p>
    <w:p w:rsidR="0040027E" w:rsidRDefault="00AE1F44" w:rsidP="00FA3F50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3.</w:t>
      </w:r>
      <w:r w:rsidR="00152EC9" w:rsidRPr="007B153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The principles of disease elimination and eradication.</w:t>
      </w:r>
      <w:r w:rsidR="002C4880" w:rsidRPr="007B153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 xml:space="preserve"> </w:t>
      </w:r>
      <w:hyperlink r:id="rId10" w:history="1">
        <w:r w:rsidR="00152EC9" w:rsidRPr="007B1539">
          <w:rPr>
            <w:rStyle w:val="a4"/>
            <w:rFonts w:ascii="Times New Roman" w:hAnsi="Times New Roman" w:cs="Times New Roman"/>
            <w:i/>
            <w:sz w:val="24"/>
            <w:szCs w:val="24"/>
            <w:lang w:val="en"/>
          </w:rPr>
          <w:t>W. R. Dowdle</w:t>
        </w:r>
      </w:hyperlink>
      <w:r w:rsidR="002367E7" w:rsidRPr="002008C1"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hyperlink r:id="rId11" w:history="1">
        <w:r w:rsidR="002367E7" w:rsidRPr="006836FE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https://www.ncbi.nlm.nih.gov/pmc/articles/PMC2305684</w:t>
        </w:r>
      </w:hyperlink>
    </w:p>
    <w:p w:rsidR="002B4FDE" w:rsidRDefault="002B4FDE" w:rsidP="00FA3F50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</w:pPr>
    </w:p>
    <w:p w:rsidR="002B4FDE" w:rsidRDefault="002B4FDE" w:rsidP="00FA3F50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</w:pPr>
    </w:p>
    <w:p w:rsidR="002B4FDE" w:rsidRDefault="002B4FDE" w:rsidP="00FA3F50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</w:pPr>
    </w:p>
    <w:sectPr w:rsidR="002B4FDE" w:rsidSect="005A5708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9F" w:rsidRDefault="00D84E9F" w:rsidP="005915BF">
      <w:pPr>
        <w:spacing w:after="0" w:line="240" w:lineRule="auto"/>
      </w:pPr>
      <w:r>
        <w:separator/>
      </w:r>
    </w:p>
  </w:endnote>
  <w:endnote w:type="continuationSeparator" w:id="0">
    <w:p w:rsidR="00D84E9F" w:rsidRDefault="00D84E9F" w:rsidP="0059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9F" w:rsidRDefault="00D84E9F" w:rsidP="005915BF">
      <w:pPr>
        <w:spacing w:after="0" w:line="240" w:lineRule="auto"/>
      </w:pPr>
      <w:r>
        <w:separator/>
      </w:r>
    </w:p>
  </w:footnote>
  <w:footnote w:type="continuationSeparator" w:id="0">
    <w:p w:rsidR="00D84E9F" w:rsidRDefault="00D84E9F" w:rsidP="00591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335038"/>
      <w:docPartObj>
        <w:docPartGallery w:val="Page Numbers (Top of Page)"/>
        <w:docPartUnique/>
      </w:docPartObj>
    </w:sdtPr>
    <w:sdtEndPr/>
    <w:sdtContent>
      <w:p w:rsidR="005915BF" w:rsidRDefault="005915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0FE">
          <w:rPr>
            <w:noProof/>
          </w:rPr>
          <w:t>1</w:t>
        </w:r>
        <w:r>
          <w:fldChar w:fldCharType="end"/>
        </w:r>
      </w:p>
    </w:sdtContent>
  </w:sdt>
  <w:p w:rsidR="005915BF" w:rsidRDefault="005915B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ACB"/>
    <w:multiLevelType w:val="multilevel"/>
    <w:tmpl w:val="707A66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1B9C711E"/>
    <w:multiLevelType w:val="multilevel"/>
    <w:tmpl w:val="A8F2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8129CF"/>
    <w:multiLevelType w:val="hybridMultilevel"/>
    <w:tmpl w:val="AC282C0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57AA0"/>
    <w:multiLevelType w:val="multilevel"/>
    <w:tmpl w:val="4164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5202A3"/>
    <w:multiLevelType w:val="multilevel"/>
    <w:tmpl w:val="ABF087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F140D3"/>
    <w:multiLevelType w:val="hybridMultilevel"/>
    <w:tmpl w:val="203285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47"/>
    <w:rsid w:val="00031C0D"/>
    <w:rsid w:val="00040EE2"/>
    <w:rsid w:val="0004535D"/>
    <w:rsid w:val="000655C4"/>
    <w:rsid w:val="000758C9"/>
    <w:rsid w:val="000A47ED"/>
    <w:rsid w:val="000B0800"/>
    <w:rsid w:val="00116CF9"/>
    <w:rsid w:val="00140476"/>
    <w:rsid w:val="00146567"/>
    <w:rsid w:val="00152EC9"/>
    <w:rsid w:val="00163DA2"/>
    <w:rsid w:val="001742D0"/>
    <w:rsid w:val="00193728"/>
    <w:rsid w:val="001D4AF5"/>
    <w:rsid w:val="001E7F5F"/>
    <w:rsid w:val="001F26C0"/>
    <w:rsid w:val="001F44E4"/>
    <w:rsid w:val="002008C1"/>
    <w:rsid w:val="00233886"/>
    <w:rsid w:val="0023460B"/>
    <w:rsid w:val="002367E7"/>
    <w:rsid w:val="00237885"/>
    <w:rsid w:val="00246151"/>
    <w:rsid w:val="0025688A"/>
    <w:rsid w:val="00263211"/>
    <w:rsid w:val="00277AEE"/>
    <w:rsid w:val="002821B4"/>
    <w:rsid w:val="00287FD9"/>
    <w:rsid w:val="002928E4"/>
    <w:rsid w:val="002B4FDE"/>
    <w:rsid w:val="002C4880"/>
    <w:rsid w:val="002F241D"/>
    <w:rsid w:val="002F6866"/>
    <w:rsid w:val="003024FB"/>
    <w:rsid w:val="003149FE"/>
    <w:rsid w:val="003550A4"/>
    <w:rsid w:val="00361A33"/>
    <w:rsid w:val="00365A3F"/>
    <w:rsid w:val="0037020D"/>
    <w:rsid w:val="003720F7"/>
    <w:rsid w:val="00383550"/>
    <w:rsid w:val="00392F3C"/>
    <w:rsid w:val="003973C0"/>
    <w:rsid w:val="003A6B33"/>
    <w:rsid w:val="003A7504"/>
    <w:rsid w:val="003B4D97"/>
    <w:rsid w:val="003C37B1"/>
    <w:rsid w:val="003C6046"/>
    <w:rsid w:val="003F7A72"/>
    <w:rsid w:val="0040027E"/>
    <w:rsid w:val="0041072B"/>
    <w:rsid w:val="00416909"/>
    <w:rsid w:val="004229F0"/>
    <w:rsid w:val="004278AF"/>
    <w:rsid w:val="00446D7C"/>
    <w:rsid w:val="004539BF"/>
    <w:rsid w:val="004629A7"/>
    <w:rsid w:val="004766B3"/>
    <w:rsid w:val="00490F62"/>
    <w:rsid w:val="004A2018"/>
    <w:rsid w:val="004B6EF5"/>
    <w:rsid w:val="004C5AF4"/>
    <w:rsid w:val="00500AB8"/>
    <w:rsid w:val="005056A7"/>
    <w:rsid w:val="00505747"/>
    <w:rsid w:val="00510CFA"/>
    <w:rsid w:val="00514623"/>
    <w:rsid w:val="005418AC"/>
    <w:rsid w:val="00547013"/>
    <w:rsid w:val="00550493"/>
    <w:rsid w:val="00577DD5"/>
    <w:rsid w:val="00583D9E"/>
    <w:rsid w:val="00586766"/>
    <w:rsid w:val="005915BF"/>
    <w:rsid w:val="005A5708"/>
    <w:rsid w:val="005C7CBC"/>
    <w:rsid w:val="00606C0F"/>
    <w:rsid w:val="0061120B"/>
    <w:rsid w:val="00612F75"/>
    <w:rsid w:val="006158F0"/>
    <w:rsid w:val="00622015"/>
    <w:rsid w:val="006514D6"/>
    <w:rsid w:val="00670040"/>
    <w:rsid w:val="006836FE"/>
    <w:rsid w:val="00683FC4"/>
    <w:rsid w:val="0068707C"/>
    <w:rsid w:val="0069171C"/>
    <w:rsid w:val="00692C1F"/>
    <w:rsid w:val="006973B0"/>
    <w:rsid w:val="006A0C7D"/>
    <w:rsid w:val="006B6C62"/>
    <w:rsid w:val="006C2F4D"/>
    <w:rsid w:val="006D0625"/>
    <w:rsid w:val="006D13D6"/>
    <w:rsid w:val="006E554D"/>
    <w:rsid w:val="006E6654"/>
    <w:rsid w:val="007010CA"/>
    <w:rsid w:val="00703978"/>
    <w:rsid w:val="00715086"/>
    <w:rsid w:val="0071668B"/>
    <w:rsid w:val="00725C5A"/>
    <w:rsid w:val="00741623"/>
    <w:rsid w:val="00743DAA"/>
    <w:rsid w:val="00747580"/>
    <w:rsid w:val="007560FE"/>
    <w:rsid w:val="007564B6"/>
    <w:rsid w:val="0077579F"/>
    <w:rsid w:val="00782133"/>
    <w:rsid w:val="00797F5A"/>
    <w:rsid w:val="007B1539"/>
    <w:rsid w:val="007D57F3"/>
    <w:rsid w:val="007F3C0C"/>
    <w:rsid w:val="008075BB"/>
    <w:rsid w:val="0081791C"/>
    <w:rsid w:val="00827644"/>
    <w:rsid w:val="00830196"/>
    <w:rsid w:val="00834B22"/>
    <w:rsid w:val="008367C6"/>
    <w:rsid w:val="00840849"/>
    <w:rsid w:val="0084240F"/>
    <w:rsid w:val="008424B3"/>
    <w:rsid w:val="00850C90"/>
    <w:rsid w:val="008746CA"/>
    <w:rsid w:val="00876E0E"/>
    <w:rsid w:val="00890EAB"/>
    <w:rsid w:val="008D3EF2"/>
    <w:rsid w:val="008D55E7"/>
    <w:rsid w:val="008E3D20"/>
    <w:rsid w:val="008F38A7"/>
    <w:rsid w:val="00913133"/>
    <w:rsid w:val="009169E4"/>
    <w:rsid w:val="009201EF"/>
    <w:rsid w:val="00926CF1"/>
    <w:rsid w:val="00953617"/>
    <w:rsid w:val="00985BCA"/>
    <w:rsid w:val="00987320"/>
    <w:rsid w:val="009D7231"/>
    <w:rsid w:val="009E0694"/>
    <w:rsid w:val="009E149B"/>
    <w:rsid w:val="009E299C"/>
    <w:rsid w:val="009F743F"/>
    <w:rsid w:val="00A32293"/>
    <w:rsid w:val="00A35B43"/>
    <w:rsid w:val="00A36779"/>
    <w:rsid w:val="00A4439B"/>
    <w:rsid w:val="00A44689"/>
    <w:rsid w:val="00A60E32"/>
    <w:rsid w:val="00A63FEC"/>
    <w:rsid w:val="00A745C9"/>
    <w:rsid w:val="00A8163E"/>
    <w:rsid w:val="00A82A85"/>
    <w:rsid w:val="00A851E3"/>
    <w:rsid w:val="00A94B81"/>
    <w:rsid w:val="00AB3A05"/>
    <w:rsid w:val="00AC2447"/>
    <w:rsid w:val="00AC2840"/>
    <w:rsid w:val="00AC5887"/>
    <w:rsid w:val="00AD11D9"/>
    <w:rsid w:val="00AE1F44"/>
    <w:rsid w:val="00AE58D7"/>
    <w:rsid w:val="00AF20C5"/>
    <w:rsid w:val="00B47A9A"/>
    <w:rsid w:val="00B73EF2"/>
    <w:rsid w:val="00BB6DC1"/>
    <w:rsid w:val="00BE43F3"/>
    <w:rsid w:val="00BE5B10"/>
    <w:rsid w:val="00BF3333"/>
    <w:rsid w:val="00C02995"/>
    <w:rsid w:val="00C02ED2"/>
    <w:rsid w:val="00C13947"/>
    <w:rsid w:val="00C47747"/>
    <w:rsid w:val="00C52408"/>
    <w:rsid w:val="00C66EBB"/>
    <w:rsid w:val="00C80C34"/>
    <w:rsid w:val="00C8646E"/>
    <w:rsid w:val="00C91EC6"/>
    <w:rsid w:val="00C9215D"/>
    <w:rsid w:val="00CA3450"/>
    <w:rsid w:val="00CD710E"/>
    <w:rsid w:val="00CE6484"/>
    <w:rsid w:val="00CF33D1"/>
    <w:rsid w:val="00D03C98"/>
    <w:rsid w:val="00D04311"/>
    <w:rsid w:val="00D22C82"/>
    <w:rsid w:val="00D25307"/>
    <w:rsid w:val="00D3578D"/>
    <w:rsid w:val="00D379F4"/>
    <w:rsid w:val="00D50B20"/>
    <w:rsid w:val="00D56A56"/>
    <w:rsid w:val="00D626B6"/>
    <w:rsid w:val="00D722A4"/>
    <w:rsid w:val="00D84429"/>
    <w:rsid w:val="00D84E9F"/>
    <w:rsid w:val="00D91B8F"/>
    <w:rsid w:val="00D962C7"/>
    <w:rsid w:val="00D97E2C"/>
    <w:rsid w:val="00DB5F07"/>
    <w:rsid w:val="00DB7FB8"/>
    <w:rsid w:val="00DD1728"/>
    <w:rsid w:val="00DD71BA"/>
    <w:rsid w:val="00DE271D"/>
    <w:rsid w:val="00DE6C27"/>
    <w:rsid w:val="00E07BD9"/>
    <w:rsid w:val="00E35EC8"/>
    <w:rsid w:val="00E45A0D"/>
    <w:rsid w:val="00E525BA"/>
    <w:rsid w:val="00E52FBA"/>
    <w:rsid w:val="00E7394E"/>
    <w:rsid w:val="00E74F61"/>
    <w:rsid w:val="00E81413"/>
    <w:rsid w:val="00E9354B"/>
    <w:rsid w:val="00E954C5"/>
    <w:rsid w:val="00EA059F"/>
    <w:rsid w:val="00EA28A7"/>
    <w:rsid w:val="00EC18A2"/>
    <w:rsid w:val="00EC35E8"/>
    <w:rsid w:val="00ED4F88"/>
    <w:rsid w:val="00EE071C"/>
    <w:rsid w:val="00EE3F76"/>
    <w:rsid w:val="00F13069"/>
    <w:rsid w:val="00F339B3"/>
    <w:rsid w:val="00F3478A"/>
    <w:rsid w:val="00F35ADB"/>
    <w:rsid w:val="00F40342"/>
    <w:rsid w:val="00F51E06"/>
    <w:rsid w:val="00F6374B"/>
    <w:rsid w:val="00F67258"/>
    <w:rsid w:val="00F7263E"/>
    <w:rsid w:val="00F8231B"/>
    <w:rsid w:val="00F82517"/>
    <w:rsid w:val="00F87C01"/>
    <w:rsid w:val="00FA2A27"/>
    <w:rsid w:val="00FA3F50"/>
    <w:rsid w:val="00FC5FA1"/>
    <w:rsid w:val="00FE315A"/>
    <w:rsid w:val="00FE3AF2"/>
    <w:rsid w:val="00FE7B77"/>
    <w:rsid w:val="00FF01D3"/>
    <w:rsid w:val="00FF04A2"/>
    <w:rsid w:val="00FF067B"/>
    <w:rsid w:val="00FF0A68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057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57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picture">
    <w:name w:val="centerpicture"/>
    <w:basedOn w:val="a"/>
    <w:rsid w:val="0050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05747"/>
    <w:rPr>
      <w:color w:val="0000FF"/>
      <w:u w:val="single"/>
    </w:rPr>
  </w:style>
  <w:style w:type="character" w:styleId="a5">
    <w:name w:val="Strong"/>
    <w:basedOn w:val="a0"/>
    <w:uiPriority w:val="22"/>
    <w:qFormat/>
    <w:rsid w:val="00725C5A"/>
    <w:rPr>
      <w:b/>
      <w:bCs/>
    </w:rPr>
  </w:style>
  <w:style w:type="paragraph" w:styleId="a6">
    <w:name w:val="List Paragraph"/>
    <w:basedOn w:val="a"/>
    <w:uiPriority w:val="34"/>
    <w:qFormat/>
    <w:rsid w:val="00725C5A"/>
    <w:pPr>
      <w:ind w:left="720"/>
      <w:contextualSpacing/>
    </w:pPr>
  </w:style>
  <w:style w:type="table" w:customStyle="1" w:styleId="PlainTable1">
    <w:name w:val="Plain Table 1"/>
    <w:basedOn w:val="a1"/>
    <w:uiPriority w:val="41"/>
    <w:rsid w:val="005146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7">
    <w:name w:val="Intense Reference"/>
    <w:basedOn w:val="a0"/>
    <w:uiPriority w:val="32"/>
    <w:qFormat/>
    <w:rsid w:val="0023460B"/>
    <w:rPr>
      <w:b/>
      <w:bCs/>
      <w:smallCaps/>
      <w:color w:val="5B9BD5" w:themeColor="accent1"/>
      <w:spacing w:val="5"/>
    </w:rPr>
  </w:style>
  <w:style w:type="paragraph" w:styleId="a8">
    <w:name w:val="header"/>
    <w:basedOn w:val="a"/>
    <w:link w:val="a9"/>
    <w:uiPriority w:val="99"/>
    <w:unhideWhenUsed/>
    <w:rsid w:val="00591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15BF"/>
  </w:style>
  <w:style w:type="paragraph" w:styleId="aa">
    <w:name w:val="footer"/>
    <w:basedOn w:val="a"/>
    <w:link w:val="ab"/>
    <w:uiPriority w:val="99"/>
    <w:unhideWhenUsed/>
    <w:rsid w:val="00591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15BF"/>
  </w:style>
  <w:style w:type="paragraph" w:styleId="ac">
    <w:name w:val="Intense Quote"/>
    <w:basedOn w:val="a"/>
    <w:next w:val="a"/>
    <w:link w:val="ad"/>
    <w:uiPriority w:val="30"/>
    <w:qFormat/>
    <w:rsid w:val="000B080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B0800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057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57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picture">
    <w:name w:val="centerpicture"/>
    <w:basedOn w:val="a"/>
    <w:rsid w:val="0050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05747"/>
    <w:rPr>
      <w:color w:val="0000FF"/>
      <w:u w:val="single"/>
    </w:rPr>
  </w:style>
  <w:style w:type="character" w:styleId="a5">
    <w:name w:val="Strong"/>
    <w:basedOn w:val="a0"/>
    <w:uiPriority w:val="22"/>
    <w:qFormat/>
    <w:rsid w:val="00725C5A"/>
    <w:rPr>
      <w:b/>
      <w:bCs/>
    </w:rPr>
  </w:style>
  <w:style w:type="paragraph" w:styleId="a6">
    <w:name w:val="List Paragraph"/>
    <w:basedOn w:val="a"/>
    <w:uiPriority w:val="34"/>
    <w:qFormat/>
    <w:rsid w:val="00725C5A"/>
    <w:pPr>
      <w:ind w:left="720"/>
      <w:contextualSpacing/>
    </w:pPr>
  </w:style>
  <w:style w:type="table" w:customStyle="1" w:styleId="PlainTable1">
    <w:name w:val="Plain Table 1"/>
    <w:basedOn w:val="a1"/>
    <w:uiPriority w:val="41"/>
    <w:rsid w:val="005146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7">
    <w:name w:val="Intense Reference"/>
    <w:basedOn w:val="a0"/>
    <w:uiPriority w:val="32"/>
    <w:qFormat/>
    <w:rsid w:val="0023460B"/>
    <w:rPr>
      <w:b/>
      <w:bCs/>
      <w:smallCaps/>
      <w:color w:val="5B9BD5" w:themeColor="accent1"/>
      <w:spacing w:val="5"/>
    </w:rPr>
  </w:style>
  <w:style w:type="paragraph" w:styleId="a8">
    <w:name w:val="header"/>
    <w:basedOn w:val="a"/>
    <w:link w:val="a9"/>
    <w:uiPriority w:val="99"/>
    <w:unhideWhenUsed/>
    <w:rsid w:val="00591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15BF"/>
  </w:style>
  <w:style w:type="paragraph" w:styleId="aa">
    <w:name w:val="footer"/>
    <w:basedOn w:val="a"/>
    <w:link w:val="ab"/>
    <w:uiPriority w:val="99"/>
    <w:unhideWhenUsed/>
    <w:rsid w:val="00591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15BF"/>
  </w:style>
  <w:style w:type="paragraph" w:styleId="ac">
    <w:name w:val="Intense Quote"/>
    <w:basedOn w:val="a"/>
    <w:next w:val="a"/>
    <w:link w:val="ad"/>
    <w:uiPriority w:val="30"/>
    <w:qFormat/>
    <w:rsid w:val="000B080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B080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79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64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8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93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83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44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lus1.ru/material/2019/03/01/eradication-infectio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mc/articles/PMC230568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cbi.nlm.nih.gov/pubmed/?term=Dowdle%20WR%5BAuthor%5D&amp;cauthor=true&amp;cauthor_uid=100636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privit.ru/vaccination/effectivnost-vaccinac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Zhannat</dc:creator>
  <cp:keywords/>
  <dc:description/>
  <cp:lastModifiedBy>It</cp:lastModifiedBy>
  <cp:revision>41</cp:revision>
  <dcterms:created xsi:type="dcterms:W3CDTF">2020-10-08T09:55:00Z</dcterms:created>
  <dcterms:modified xsi:type="dcterms:W3CDTF">2020-10-27T09:45:00Z</dcterms:modified>
</cp:coreProperties>
</file>