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FB0B" w14:textId="77777777" w:rsidR="00A63CDB" w:rsidRPr="0065413F" w:rsidRDefault="00A63CDB" w:rsidP="00A63CDB">
      <w:pPr>
        <w:jc w:val="right"/>
        <w:rPr>
          <w:b/>
        </w:rPr>
      </w:pPr>
      <w:r w:rsidRPr="0065413F">
        <w:rPr>
          <w:b/>
        </w:rPr>
        <w:t>Приложение №1</w:t>
      </w:r>
    </w:p>
    <w:p w14:paraId="507F8F11" w14:textId="6F5D8DA2" w:rsidR="00A63CDB" w:rsidRPr="0065413F" w:rsidRDefault="006517ED" w:rsidP="006517ED">
      <w:pPr>
        <w:tabs>
          <w:tab w:val="left" w:pos="6372"/>
        </w:tabs>
        <w:rPr>
          <w:b/>
        </w:rPr>
      </w:pPr>
      <w:r w:rsidRPr="0065413F">
        <w:rPr>
          <w:b/>
        </w:rPr>
        <w:tab/>
      </w:r>
    </w:p>
    <w:p w14:paraId="48A0503F" w14:textId="77777777" w:rsidR="00A63CDB" w:rsidRPr="0065413F" w:rsidRDefault="00A63CDB" w:rsidP="00A63CDB">
      <w:pPr>
        <w:rPr>
          <w:b/>
        </w:rPr>
      </w:pPr>
    </w:p>
    <w:p w14:paraId="49336F41" w14:textId="77777777" w:rsidR="00A63CDB" w:rsidRPr="0065413F" w:rsidRDefault="00A63CDB" w:rsidP="00A63CDB">
      <w:pPr>
        <w:jc w:val="center"/>
        <w:rPr>
          <w:b/>
        </w:rPr>
      </w:pPr>
      <w:r w:rsidRPr="0065413F">
        <w:rPr>
          <w:b/>
        </w:rPr>
        <w:t>Техническое задание</w:t>
      </w:r>
    </w:p>
    <w:p w14:paraId="553FFFCE" w14:textId="77777777" w:rsidR="00A63CDB" w:rsidRPr="0065413F" w:rsidRDefault="00A63CDB" w:rsidP="00A63CDB">
      <w:pPr>
        <w:jc w:val="center"/>
        <w:rPr>
          <w:b/>
        </w:rPr>
      </w:pPr>
      <w:r w:rsidRPr="0065413F">
        <w:rPr>
          <w:b/>
        </w:rPr>
        <w:t xml:space="preserve">на проведение аудита годовой финансовой отчетности </w:t>
      </w:r>
    </w:p>
    <w:p w14:paraId="134570F5" w14:textId="77777777" w:rsidR="00130E4D" w:rsidRPr="0065413F" w:rsidRDefault="00A63CDB" w:rsidP="00A63CDB">
      <w:pPr>
        <w:jc w:val="center"/>
        <w:rPr>
          <w:b/>
        </w:rPr>
      </w:pPr>
      <w:r w:rsidRPr="0065413F">
        <w:rPr>
          <w:b/>
        </w:rPr>
        <w:t xml:space="preserve">за период с 1 января по 31 декабря 2018 г по гранту Глобального Фонда </w:t>
      </w:r>
      <w:r w:rsidR="00DC4359" w:rsidRPr="0065413F">
        <w:rPr>
          <w:b/>
        </w:rPr>
        <w:t xml:space="preserve">             </w:t>
      </w:r>
    </w:p>
    <w:p w14:paraId="6A0B28CA" w14:textId="77777777" w:rsidR="00A63CDB" w:rsidRPr="0065413F" w:rsidRDefault="00A63CDB" w:rsidP="00A63CDB">
      <w:pPr>
        <w:jc w:val="center"/>
        <w:rPr>
          <w:b/>
        </w:rPr>
      </w:pPr>
      <w:r w:rsidRPr="0065413F">
        <w:rPr>
          <w:b/>
        </w:rPr>
        <w:t>KAZ-H-RAC</w:t>
      </w:r>
      <w:r w:rsidR="00130E4D" w:rsidRPr="0065413F">
        <w:rPr>
          <w:b/>
        </w:rPr>
        <w:t xml:space="preserve"> </w:t>
      </w:r>
      <w:r w:rsidR="00DC60B8" w:rsidRPr="0065413F">
        <w:rPr>
          <w:b/>
        </w:rPr>
        <w:t>№</w:t>
      </w:r>
      <w:r w:rsidR="00130E4D" w:rsidRPr="0065413F">
        <w:rPr>
          <w:b/>
        </w:rPr>
        <w:t>15</w:t>
      </w:r>
      <w:r w:rsidR="00DC60B8" w:rsidRPr="0065413F">
        <w:rPr>
          <w:b/>
        </w:rPr>
        <w:t>78</w:t>
      </w:r>
    </w:p>
    <w:p w14:paraId="4928B9A7" w14:textId="77777777" w:rsidR="00A63CDB" w:rsidRPr="0065413F" w:rsidRDefault="00A63CDB" w:rsidP="00A63CDB">
      <w:pPr>
        <w:jc w:val="center"/>
        <w:rPr>
          <w:b/>
        </w:rPr>
      </w:pPr>
    </w:p>
    <w:p w14:paraId="3A672791" w14:textId="77777777" w:rsidR="00AA7B6A" w:rsidRPr="0065413F" w:rsidRDefault="00A63CDB" w:rsidP="00181D22">
      <w:pPr>
        <w:pStyle w:val="af9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65413F">
        <w:rPr>
          <w:b/>
          <w:sz w:val="24"/>
          <w:szCs w:val="24"/>
          <w:lang w:val="ru-RU"/>
        </w:rPr>
        <w:t xml:space="preserve">Исходные данные </w:t>
      </w:r>
    </w:p>
    <w:p w14:paraId="2265AEBC" w14:textId="77777777" w:rsidR="0043162F" w:rsidRPr="0065413F" w:rsidRDefault="0043162F" w:rsidP="00181D22">
      <w:pPr>
        <w:jc w:val="both"/>
      </w:pPr>
      <w:r w:rsidRPr="0065413F">
        <w:t>18 декабря 2017 года</w:t>
      </w:r>
      <w:r w:rsidRPr="0065413F">
        <w:rPr>
          <w:color w:val="000000"/>
        </w:rPr>
        <w:t xml:space="preserve">  </w:t>
      </w:r>
      <w:r w:rsidRPr="0065413F">
        <w:t xml:space="preserve">РГП на ПХВ  «Республиканский центр по профилактике и борьбе со СПИД» </w:t>
      </w:r>
      <w:r w:rsidRPr="0065413F">
        <w:rPr>
          <w:color w:val="000000"/>
        </w:rPr>
        <w:t xml:space="preserve"> (далее «РЦ СПИД») </w:t>
      </w:r>
      <w:r w:rsidRPr="0065413F">
        <w:t>Министерства Здравоохранения  Республики Казахстан подписал с Глобальным фондом для борьбы со СПИД, туберкулезом и малярией Соглашение о гранте «</w:t>
      </w:r>
      <w:r w:rsidR="00AA7B6A" w:rsidRPr="0065413F">
        <w:t>Создание основы для устойчивого ответа на ВИЧ в Казахстане</w:t>
      </w:r>
      <w:r w:rsidRPr="0065413F">
        <w:t>» (далее – Программа) №KAZ-H-RAC</w:t>
      </w:r>
      <w:r w:rsidR="008F689B" w:rsidRPr="0065413F">
        <w:t>15-78</w:t>
      </w:r>
      <w:r w:rsidRPr="0065413F">
        <w:t xml:space="preserve">. Согласно условиям Программного Соглашения о гранте </w:t>
      </w:r>
      <w:r w:rsidR="00F620CB" w:rsidRPr="0065413F">
        <w:t>РГП на ПХВ</w:t>
      </w:r>
      <w:r w:rsidR="00F620CB" w:rsidRPr="0065413F">
        <w:rPr>
          <w:b/>
        </w:rPr>
        <w:t xml:space="preserve">  </w:t>
      </w:r>
      <w:r w:rsidRPr="0065413F">
        <w:t>«Республиканский центр по профилактике и борьбе со СПИД» является Основным получателем гранта.</w:t>
      </w:r>
    </w:p>
    <w:p w14:paraId="31ED1998" w14:textId="77777777" w:rsidR="00AA7B6A" w:rsidRPr="0065413F" w:rsidRDefault="00AA7B6A" w:rsidP="00181D22">
      <w:pPr>
        <w:jc w:val="both"/>
        <w:rPr>
          <w:highlight w:val="yellow"/>
        </w:rPr>
      </w:pPr>
    </w:p>
    <w:p w14:paraId="6FFBB801" w14:textId="77777777" w:rsidR="0043162F" w:rsidRPr="0065413F" w:rsidRDefault="0043162F" w:rsidP="00181D22">
      <w:pPr>
        <w:jc w:val="both"/>
      </w:pPr>
      <w:r w:rsidRPr="0065413F">
        <w:t>Дата открытия гранта  с 01 января 201</w:t>
      </w:r>
      <w:r w:rsidR="00AA7B6A" w:rsidRPr="0065413F">
        <w:t>8</w:t>
      </w:r>
      <w:r w:rsidRPr="0065413F">
        <w:t xml:space="preserve"> г. и  срок окончания  31 декабря 20</w:t>
      </w:r>
      <w:r w:rsidR="00AA7B6A" w:rsidRPr="0065413F">
        <w:t>20</w:t>
      </w:r>
      <w:r w:rsidRPr="0065413F">
        <w:t xml:space="preserve"> г. </w:t>
      </w:r>
    </w:p>
    <w:p w14:paraId="26CEEBC3" w14:textId="77777777" w:rsidR="00AA7B6A" w:rsidRPr="0065413F" w:rsidRDefault="00AA7B6A" w:rsidP="00181D22">
      <w:pPr>
        <w:jc w:val="both"/>
      </w:pPr>
    </w:p>
    <w:p w14:paraId="6B3752CE" w14:textId="77777777" w:rsidR="0043162F" w:rsidRPr="0065413F" w:rsidRDefault="0043162F" w:rsidP="00181D22">
      <w:pPr>
        <w:jc w:val="both"/>
      </w:pPr>
      <w:r w:rsidRPr="0065413F">
        <w:t xml:space="preserve">Общая сумма Гранта № KAZ-H-RAC составляет </w:t>
      </w:r>
      <w:r w:rsidR="00AA7B6A" w:rsidRPr="0065413F">
        <w:t>4 500 000</w:t>
      </w:r>
      <w:r w:rsidRPr="0065413F">
        <w:t xml:space="preserve"> долларов США. Сводные Бюджеты Гранта прил</w:t>
      </w:r>
      <w:r w:rsidR="002E3935" w:rsidRPr="0065413F">
        <w:t>агаются к Соглашению о гранте №</w:t>
      </w:r>
      <w:r w:rsidRPr="0065413F">
        <w:t>KAZ-</w:t>
      </w:r>
      <w:r w:rsidRPr="0065413F">
        <w:rPr>
          <w:lang w:val="en-US"/>
        </w:rPr>
        <w:t>H</w:t>
      </w:r>
      <w:r w:rsidRPr="0065413F">
        <w:t>-</w:t>
      </w:r>
      <w:r w:rsidRPr="0065413F">
        <w:rPr>
          <w:lang w:val="en-US"/>
        </w:rPr>
        <w:t>RAC</w:t>
      </w:r>
      <w:r w:rsidRPr="0065413F">
        <w:t xml:space="preserve">. Условиями Соглашения о гранте </w:t>
      </w:r>
      <w:r w:rsidRPr="0065413F">
        <w:rPr>
          <w:color w:val="000000"/>
        </w:rPr>
        <w:t>РЦ СПИД</w:t>
      </w:r>
      <w:r w:rsidRPr="0065413F" w:rsidDel="00F901A1">
        <w:t xml:space="preserve"> </w:t>
      </w:r>
      <w:r w:rsidRPr="0065413F">
        <w:t>определен Основным Получателем гранта (далее «ОП»).</w:t>
      </w:r>
    </w:p>
    <w:p w14:paraId="4470A72A" w14:textId="77777777" w:rsidR="00A63CDB" w:rsidRPr="0065413F" w:rsidRDefault="00A63CDB" w:rsidP="00A63CDB">
      <w:pPr>
        <w:jc w:val="both"/>
      </w:pPr>
    </w:p>
    <w:p w14:paraId="30C9D9B0" w14:textId="77777777" w:rsidR="00A63CDB" w:rsidRPr="0065413F" w:rsidRDefault="00A63CDB" w:rsidP="00A63CDB">
      <w:pPr>
        <w:jc w:val="center"/>
        <w:rPr>
          <w:b/>
          <w:u w:val="single"/>
        </w:rPr>
      </w:pPr>
      <w:r w:rsidRPr="0065413F">
        <w:rPr>
          <w:b/>
          <w:u w:val="single"/>
        </w:rPr>
        <w:t>Бюджет за 2018 год</w:t>
      </w:r>
    </w:p>
    <w:p w14:paraId="4AB11033" w14:textId="77777777" w:rsidR="00A63CDB" w:rsidRPr="0065413F" w:rsidRDefault="00A63CDB" w:rsidP="00A63CDB">
      <w:pPr>
        <w:jc w:val="center"/>
        <w:rPr>
          <w:u w:val="single"/>
        </w:rPr>
      </w:pPr>
    </w:p>
    <w:tbl>
      <w:tblPr>
        <w:tblpPr w:leftFromText="180" w:rightFromText="180" w:vertAnchor="text" w:horzAnchor="margin" w:tblpXSpec="center" w:tblpY="15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2835"/>
        <w:gridCol w:w="2977"/>
        <w:gridCol w:w="1309"/>
      </w:tblGrid>
      <w:tr w:rsidR="00AA7B6A" w:rsidRPr="0065413F" w14:paraId="370C6C9D" w14:textId="77777777" w:rsidTr="008F71DE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5C75783" w14:textId="77777777" w:rsidR="00AA7B6A" w:rsidRPr="0065413F" w:rsidRDefault="00AA7B6A" w:rsidP="00AA7B6A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B74EE0B" w14:textId="77777777" w:rsidR="00AA7B6A" w:rsidRPr="0065413F" w:rsidRDefault="00AA7B6A" w:rsidP="00AA7B6A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 xml:space="preserve">Макро категория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FDCF156" w14:textId="77777777" w:rsidR="00AA7B6A" w:rsidRPr="0065413F" w:rsidRDefault="00AA7B6A" w:rsidP="00AA7B6A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A236C2D" w14:textId="77777777" w:rsidR="00AA7B6A" w:rsidRPr="0065413F" w:rsidRDefault="00AA7B6A" w:rsidP="00AA7B6A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Сфера оказания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FF"/>
            <w:vAlign w:val="bottom"/>
            <w:hideMark/>
          </w:tcPr>
          <w:p w14:paraId="7BF9BE74" w14:textId="77777777" w:rsidR="00AA7B6A" w:rsidRPr="0065413F" w:rsidRDefault="00AA7B6A" w:rsidP="00AA7B6A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Всего за 2018 год</w:t>
            </w:r>
          </w:p>
        </w:tc>
      </w:tr>
      <w:tr w:rsidR="00AA7B6A" w:rsidRPr="0065413F" w14:paraId="79B6DBA1" w14:textId="77777777" w:rsidTr="008F71DE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A244" w14:textId="77777777" w:rsidR="00AA7B6A" w:rsidRPr="0065413F" w:rsidRDefault="00AA7B6A" w:rsidP="00AA7B6A">
            <w:pPr>
              <w:jc w:val="center"/>
              <w:rPr>
                <w:highlight w:val="yellow"/>
              </w:rPr>
            </w:pPr>
            <w:r w:rsidRPr="0065413F"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5BC" w14:textId="77777777" w:rsidR="00AA7B6A" w:rsidRPr="0065413F" w:rsidRDefault="00AA7B6A" w:rsidP="00AA7B6A">
            <w:pPr>
              <w:jc w:val="center"/>
            </w:pPr>
            <w:r w:rsidRPr="0065413F">
              <w:t>ВИЧ: 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E106" w14:textId="77777777" w:rsidR="00AA7B6A" w:rsidRPr="0065413F" w:rsidRDefault="00AA7B6A" w:rsidP="00AA7B6A">
            <w:pPr>
              <w:jc w:val="center"/>
            </w:pPr>
            <w:r w:rsidRPr="0065413F">
              <w:t>Улучшение мер контроля</w:t>
            </w:r>
            <w:r w:rsidR="002F2918" w:rsidRPr="0065413F">
              <w:t xml:space="preserve"> за   ВИЧ-инфекцией</w:t>
            </w:r>
            <w:r w:rsidRPr="0065413F">
              <w:t xml:space="preserve"> среди </w:t>
            </w:r>
            <w:r w:rsidR="002F2918" w:rsidRPr="0065413F">
              <w:t xml:space="preserve"> лиц, употребляющих инъекционные наркотики и их партнеров  (далее- </w:t>
            </w:r>
            <w:r w:rsidRPr="0065413F">
              <w:t>ЛУИН</w:t>
            </w:r>
            <w:r w:rsidR="002F2918" w:rsidRPr="0065413F">
              <w:t xml:space="preserve">) </w:t>
            </w:r>
            <w:r w:rsidRPr="0065413F">
              <w:t xml:space="preserve"> путем расширения доступа к комплексным пакетам услуг по снижению вреда.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9A52" w14:textId="77777777" w:rsidR="0041070C" w:rsidRPr="0065413F" w:rsidRDefault="00AA7B6A" w:rsidP="00AA7B6A">
            <w:pPr>
              <w:jc w:val="center"/>
            </w:pPr>
            <w:r w:rsidRPr="0065413F">
              <w:t>Реализация профилактических программ для</w:t>
            </w:r>
            <w:r w:rsidR="002F2918" w:rsidRPr="0065413F">
              <w:t xml:space="preserve"> ЛУИН</w:t>
            </w:r>
            <w:r w:rsidRPr="0065413F">
              <w:t xml:space="preserve">. </w:t>
            </w:r>
          </w:p>
          <w:p w14:paraId="2F9AE813" w14:textId="77777777" w:rsidR="00AA7B6A" w:rsidRPr="0065413F" w:rsidRDefault="00AA7B6A" w:rsidP="002F291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E1CA" w14:textId="77777777" w:rsidR="00AA7B6A" w:rsidRPr="0065413F" w:rsidRDefault="008F71DE" w:rsidP="00AA7B6A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256 202</w:t>
            </w:r>
          </w:p>
          <w:p w14:paraId="1673F626" w14:textId="77777777" w:rsidR="00DC4359" w:rsidRPr="0065413F" w:rsidRDefault="00DC4359" w:rsidP="00AA7B6A">
            <w:pPr>
              <w:jc w:val="center"/>
              <w:rPr>
                <w:b/>
                <w:bCs/>
              </w:rPr>
            </w:pPr>
          </w:p>
        </w:tc>
      </w:tr>
      <w:tr w:rsidR="00DC4359" w:rsidRPr="0065413F" w14:paraId="02D3EB6F" w14:textId="77777777" w:rsidTr="008F71DE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4A8CB" w14:textId="77777777" w:rsidR="00DC4359" w:rsidRPr="0065413F" w:rsidRDefault="00155685" w:rsidP="00DC4359">
            <w:pPr>
              <w:jc w:val="center"/>
            </w:pPr>
            <w:r w:rsidRPr="0065413F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76F1" w14:textId="77777777" w:rsidR="00DC4359" w:rsidRPr="0065413F" w:rsidRDefault="00DC4359" w:rsidP="00DC4359">
            <w:pPr>
              <w:jc w:val="center"/>
            </w:pPr>
            <w:r w:rsidRPr="0065413F">
              <w:t>ВИЧ: 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DDB" w14:textId="77777777" w:rsidR="00DC4359" w:rsidRPr="0065413F" w:rsidRDefault="00DC4359" w:rsidP="00DC4359">
            <w:pPr>
              <w:jc w:val="center"/>
            </w:pPr>
            <w:r w:rsidRPr="0065413F">
              <w:t>Улучшение мер контроля ВИЧ-инфекции среди ЛУИН путем расширения доступа к комплексным пакетам услуг по снижению вреда.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693E" w14:textId="77777777" w:rsidR="00DC4359" w:rsidRPr="0065413F" w:rsidRDefault="00DC4359" w:rsidP="00DC4359">
            <w:pPr>
              <w:jc w:val="center"/>
            </w:pPr>
          </w:p>
          <w:p w14:paraId="21502938" w14:textId="77777777" w:rsidR="00DC4359" w:rsidRPr="0065413F" w:rsidRDefault="00DC4359" w:rsidP="00DC4359">
            <w:pPr>
              <w:jc w:val="center"/>
            </w:pPr>
            <w:r w:rsidRPr="0065413F">
              <w:t xml:space="preserve">Закупка  и хранение препарата опиоидной заместительной терапии для </w:t>
            </w:r>
            <w:r w:rsidR="002F2918" w:rsidRPr="0065413F">
              <w:t xml:space="preserve"> 700 лиц, зависимых от </w:t>
            </w:r>
            <w:proofErr w:type="spellStart"/>
            <w:r w:rsidR="002F2918" w:rsidRPr="0065413F">
              <w:t>опиоидов</w:t>
            </w:r>
            <w:proofErr w:type="spellEnd"/>
            <w:r w:rsidRPr="0065413F">
              <w:t>.</w:t>
            </w:r>
          </w:p>
          <w:p w14:paraId="1B4A1DF1" w14:textId="77777777" w:rsidR="00DC4359" w:rsidRPr="0065413F" w:rsidRDefault="00DC4359" w:rsidP="00DC435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5CCE" w14:textId="77777777" w:rsidR="00DC4359" w:rsidRPr="0065413F" w:rsidRDefault="008F71DE" w:rsidP="00DC4359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326 217</w:t>
            </w:r>
          </w:p>
        </w:tc>
      </w:tr>
      <w:tr w:rsidR="00AA7B6A" w:rsidRPr="0065413F" w14:paraId="5CCEE562" w14:textId="77777777" w:rsidTr="008F71DE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BB554" w14:textId="77777777" w:rsidR="00AA7B6A" w:rsidRPr="0065413F" w:rsidRDefault="00155685" w:rsidP="00AA7B6A">
            <w:pPr>
              <w:jc w:val="center"/>
              <w:rPr>
                <w:lang w:val="en-US"/>
              </w:rPr>
            </w:pPr>
            <w:r w:rsidRPr="0065413F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D3E" w14:textId="77777777" w:rsidR="00AA7B6A" w:rsidRPr="0065413F" w:rsidRDefault="00AA7B6A" w:rsidP="00AA7B6A">
            <w:pPr>
              <w:jc w:val="center"/>
            </w:pPr>
            <w:r w:rsidRPr="0065413F">
              <w:t>ВИЧ: 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D712" w14:textId="77777777" w:rsidR="00AA7B6A" w:rsidRPr="0065413F" w:rsidRDefault="002F2918" w:rsidP="002F2918">
            <w:pPr>
              <w:jc w:val="center"/>
              <w:rPr>
                <w:highlight w:val="yellow"/>
              </w:rPr>
            </w:pPr>
            <w:r w:rsidRPr="0065413F">
              <w:t xml:space="preserve">Улучшение мер контроля за   ВИЧ-инфекцией среди  работниц секса (далее-РС)  путем расширения доступа к комплексным пакетам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552" w14:textId="77777777" w:rsidR="00AA7B6A" w:rsidRPr="0065413F" w:rsidRDefault="00AA7B6A" w:rsidP="002F2918">
            <w:pPr>
              <w:jc w:val="center"/>
              <w:rPr>
                <w:highlight w:val="yellow"/>
              </w:rPr>
            </w:pPr>
            <w:r w:rsidRPr="0065413F">
              <w:t>Р</w:t>
            </w:r>
            <w:r w:rsidR="00DC60B8" w:rsidRPr="0065413F">
              <w:t>еализация профилактических программ среди Р</w:t>
            </w:r>
            <w:r w:rsidR="002F2918" w:rsidRPr="0065413F">
              <w:t xml:space="preserve">С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4514" w14:textId="77777777" w:rsidR="00AA7B6A" w:rsidRPr="0065413F" w:rsidRDefault="00AA7B6A" w:rsidP="00AA7B6A">
            <w:pPr>
              <w:jc w:val="center"/>
              <w:rPr>
                <w:b/>
                <w:bCs/>
                <w:highlight w:val="yellow"/>
              </w:rPr>
            </w:pPr>
            <w:r w:rsidRPr="0065413F">
              <w:rPr>
                <w:b/>
                <w:bCs/>
              </w:rPr>
              <w:t>123 916</w:t>
            </w:r>
          </w:p>
        </w:tc>
      </w:tr>
      <w:tr w:rsidR="00AA7B6A" w:rsidRPr="0065413F" w14:paraId="38CC2877" w14:textId="77777777" w:rsidTr="008F71DE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2C7A2" w14:textId="77777777" w:rsidR="00AA7B6A" w:rsidRPr="0065413F" w:rsidRDefault="00155685" w:rsidP="00AA7B6A">
            <w:pPr>
              <w:jc w:val="center"/>
              <w:rPr>
                <w:highlight w:val="yellow"/>
              </w:rPr>
            </w:pPr>
            <w:r w:rsidRPr="0065413F"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BF7" w14:textId="77777777" w:rsidR="00AA7B6A" w:rsidRPr="0065413F" w:rsidRDefault="00AA7B6A" w:rsidP="00AA7B6A">
            <w:pPr>
              <w:jc w:val="center"/>
            </w:pPr>
            <w:r w:rsidRPr="0065413F">
              <w:t>ВИЧ: 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295B" w14:textId="77777777" w:rsidR="00766C5D" w:rsidRPr="0065413F" w:rsidRDefault="00766C5D" w:rsidP="00AA7B6A">
            <w:pPr>
              <w:jc w:val="center"/>
              <w:rPr>
                <w:rStyle w:val="tlid-translation"/>
                <w:rFonts w:eastAsia="Arial Unicode MS"/>
              </w:rPr>
            </w:pPr>
            <w:r w:rsidRPr="0065413F">
              <w:rPr>
                <w:rStyle w:val="tlid-translation"/>
                <w:rFonts w:eastAsia="Arial Unicode MS"/>
              </w:rPr>
              <w:t xml:space="preserve">Увеличение охвата </w:t>
            </w:r>
            <w:r w:rsidRPr="0065413F">
              <w:t xml:space="preserve"> </w:t>
            </w:r>
            <w:r w:rsidRPr="0065413F">
              <w:rPr>
                <w:rStyle w:val="tlid-translation"/>
                <w:rFonts w:eastAsia="Arial Unicode MS"/>
              </w:rPr>
              <w:t>людей, живущих  с ВИЧ  (далее-ЛЖВ) по уходу, поддержке и предоставлению АРТ.</w:t>
            </w:r>
          </w:p>
          <w:p w14:paraId="5CBD4B7E" w14:textId="77777777" w:rsidR="00AA7B6A" w:rsidRPr="0065413F" w:rsidRDefault="00AA7B6A" w:rsidP="00766C5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CE5" w14:textId="77777777" w:rsidR="00AA7B6A" w:rsidRPr="0065413F" w:rsidRDefault="00DC4359" w:rsidP="00766C5D">
            <w:pPr>
              <w:jc w:val="center"/>
            </w:pPr>
            <w:r w:rsidRPr="0065413F">
              <w:t xml:space="preserve">Реализация </w:t>
            </w:r>
            <w:r w:rsidRPr="0065413F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65413F">
              <w:t xml:space="preserve">комплекса услуг по уходу  и поддержке  </w:t>
            </w:r>
            <w:r w:rsidR="00766C5D" w:rsidRPr="0065413F">
              <w:t>ЛЖВ.  Приверженность к АРТ.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8B27" w14:textId="77777777" w:rsidR="00AA7B6A" w:rsidRPr="0065413F" w:rsidRDefault="00AA7B6A" w:rsidP="00AA7B6A">
            <w:pPr>
              <w:jc w:val="center"/>
              <w:rPr>
                <w:b/>
                <w:bCs/>
                <w:highlight w:val="yellow"/>
              </w:rPr>
            </w:pPr>
            <w:r w:rsidRPr="0065413F">
              <w:rPr>
                <w:b/>
                <w:bCs/>
              </w:rPr>
              <w:t>191 291</w:t>
            </w:r>
          </w:p>
        </w:tc>
      </w:tr>
      <w:tr w:rsidR="00AA7B6A" w:rsidRPr="0065413F" w14:paraId="616F41EE" w14:textId="77777777" w:rsidTr="008F71DE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93A25" w14:textId="77777777" w:rsidR="00AA7B6A" w:rsidRPr="0065413F" w:rsidRDefault="00155685" w:rsidP="00AA7B6A">
            <w:pPr>
              <w:jc w:val="center"/>
            </w:pPr>
            <w:r w:rsidRPr="0065413F"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E9" w14:textId="77777777" w:rsidR="00AA7B6A" w:rsidRPr="0065413F" w:rsidRDefault="00AA7B6A" w:rsidP="00AA7B6A">
            <w:pPr>
              <w:jc w:val="center"/>
            </w:pPr>
            <w:r w:rsidRPr="0065413F">
              <w:t xml:space="preserve">ВИЧ: Профилактика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0985" w14:textId="77777777" w:rsidR="00AA7B6A" w:rsidRPr="0065413F" w:rsidRDefault="002F2918" w:rsidP="002F2918">
            <w:pPr>
              <w:jc w:val="center"/>
              <w:rPr>
                <w:highlight w:val="yellow"/>
              </w:rPr>
            </w:pPr>
            <w:r w:rsidRPr="0065413F">
              <w:t xml:space="preserve">Улучшение мер контроля за   ВИЧ-инфекцией среди  мужчин, имеющих секс с мужчинами (далее-МСМ)  путем расширения доступа к комплексным пакетам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745" w14:textId="77777777" w:rsidR="00DC4359" w:rsidRPr="0065413F" w:rsidRDefault="00DC4359" w:rsidP="00DC4359">
            <w:pPr>
              <w:jc w:val="center"/>
            </w:pPr>
            <w:r w:rsidRPr="0065413F">
              <w:t>Реализация профилактических программ среди МСМ</w:t>
            </w:r>
          </w:p>
          <w:p w14:paraId="7A350098" w14:textId="77777777" w:rsidR="00DC4359" w:rsidRPr="0065413F" w:rsidRDefault="00DC4359" w:rsidP="00AA7B6A">
            <w:pPr>
              <w:jc w:val="center"/>
            </w:pPr>
          </w:p>
          <w:p w14:paraId="5E64BFB4" w14:textId="77777777" w:rsidR="00AA7B6A" w:rsidRPr="0065413F" w:rsidRDefault="00AA7B6A" w:rsidP="00AA7B6A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393A" w14:textId="77777777" w:rsidR="00AA7B6A" w:rsidRPr="0065413F" w:rsidRDefault="00AA7B6A" w:rsidP="00AA7B6A">
            <w:pPr>
              <w:jc w:val="center"/>
              <w:rPr>
                <w:b/>
                <w:bCs/>
                <w:highlight w:val="yellow"/>
              </w:rPr>
            </w:pPr>
            <w:r w:rsidRPr="0065413F">
              <w:rPr>
                <w:b/>
                <w:bCs/>
              </w:rPr>
              <w:t>103 622</w:t>
            </w:r>
          </w:p>
        </w:tc>
      </w:tr>
      <w:tr w:rsidR="00AA7B6A" w:rsidRPr="0065413F" w14:paraId="37FDB7BB" w14:textId="77777777" w:rsidTr="008F71DE">
        <w:trPr>
          <w:trHeight w:val="1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13BD4" w14:textId="77777777" w:rsidR="00AA7B6A" w:rsidRPr="0065413F" w:rsidRDefault="00155685" w:rsidP="00AA7B6A">
            <w:pPr>
              <w:jc w:val="center"/>
            </w:pPr>
            <w:r w:rsidRPr="0065413F"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ADD" w14:textId="77777777" w:rsidR="00AA7B6A" w:rsidRPr="0065413F" w:rsidRDefault="00AA7B6A" w:rsidP="00AA7B6A">
            <w:pPr>
              <w:jc w:val="center"/>
            </w:pPr>
            <w:r w:rsidRPr="0065413F">
              <w:t>ВИЧ: Помощь и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8A1" w14:textId="77777777" w:rsidR="00AA7B6A" w:rsidRPr="0065413F" w:rsidRDefault="00AA7B6A" w:rsidP="00AA7B6A">
            <w:pPr>
              <w:jc w:val="center"/>
            </w:pPr>
            <w:r w:rsidRPr="0065413F">
              <w:rPr>
                <w:rStyle w:val="hps"/>
                <w:rFonts w:eastAsia="Arial Unicode MS"/>
              </w:rPr>
              <w:t>Укрепление потенциала сообщества для обеспечения устойчивости</w:t>
            </w:r>
            <w:r w:rsidRPr="0065413F">
              <w:t xml:space="preserve"> </w:t>
            </w:r>
            <w:r w:rsidRPr="0065413F">
              <w:rPr>
                <w:rStyle w:val="hps"/>
                <w:rFonts w:eastAsia="Arial Unicode MS"/>
              </w:rPr>
              <w:t>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1E2" w14:textId="77777777" w:rsidR="002F2918" w:rsidRPr="0065413F" w:rsidRDefault="002F2918" w:rsidP="002F2918">
            <w:pPr>
              <w:jc w:val="center"/>
            </w:pPr>
            <w:r w:rsidRPr="0065413F">
              <w:t xml:space="preserve">Разработать и внедрить механизм  социального  заказа через  </w:t>
            </w:r>
            <w:proofErr w:type="gramStart"/>
            <w:r w:rsidRPr="0065413F">
              <w:t>СПИД-сервисные</w:t>
            </w:r>
            <w:proofErr w:type="gramEnd"/>
            <w:r w:rsidRPr="0065413F">
              <w:t xml:space="preserve"> НПО </w:t>
            </w:r>
          </w:p>
          <w:p w14:paraId="00704A31" w14:textId="77777777" w:rsidR="002F2918" w:rsidRPr="0065413F" w:rsidRDefault="002F2918" w:rsidP="002F2918">
            <w:pPr>
              <w:jc w:val="center"/>
              <w:rPr>
                <w:highlight w:val="green"/>
              </w:rPr>
            </w:pPr>
            <w:r w:rsidRPr="0065413F">
              <w:t>для обеспечения устойчивых национальных мер в ответ на ВИЧ.</w:t>
            </w:r>
            <w:r w:rsidRPr="0065413F">
              <w:rPr>
                <w:highlight w:val="green"/>
              </w:rPr>
              <w:t xml:space="preserve"> </w:t>
            </w:r>
          </w:p>
          <w:p w14:paraId="6EDADA3E" w14:textId="77777777" w:rsidR="00407B26" w:rsidRPr="0065413F" w:rsidRDefault="002F2918" w:rsidP="002F2918">
            <w:pPr>
              <w:jc w:val="center"/>
            </w:pPr>
            <w:r w:rsidRPr="0065413F">
              <w:t>Провести а</w:t>
            </w:r>
            <w:r w:rsidR="00407B26" w:rsidRPr="0065413F">
              <w:rPr>
                <w:lang w:val="kk-KZ"/>
              </w:rPr>
              <w:t>нализ нормативно-правовой базы по предоставлению государственного социального заказа для НПО;</w:t>
            </w:r>
          </w:p>
          <w:p w14:paraId="5CF36F50" w14:textId="77777777" w:rsidR="00407B26" w:rsidRPr="0065413F" w:rsidRDefault="00407B26" w:rsidP="00DF1DFA">
            <w:pPr>
              <w:jc w:val="center"/>
            </w:pPr>
            <w:r w:rsidRPr="0065413F">
              <w:t>Разработка  квалификационных  требований к СПИД- сервисным  НПО, аутрич-работникам, соцработникам и   равным консультантам;</w:t>
            </w:r>
          </w:p>
          <w:p w14:paraId="02023FEF" w14:textId="77777777" w:rsidR="00407B26" w:rsidRPr="0065413F" w:rsidRDefault="00407B26" w:rsidP="00DF1DFA">
            <w:pPr>
              <w:jc w:val="center"/>
            </w:pPr>
            <w:proofErr w:type="spellStart"/>
            <w:r w:rsidRPr="0065413F">
              <w:t>Адвокация</w:t>
            </w:r>
            <w:proofErr w:type="spellEnd"/>
            <w:r w:rsidRPr="0065413F">
              <w:t xml:space="preserve"> на центральном и местном уровнях для внедрения и расширения механизма социальных контрактов в регионах</w:t>
            </w:r>
          </w:p>
          <w:p w14:paraId="2B5B6E92" w14:textId="77777777" w:rsidR="00AA7B6A" w:rsidRPr="0065413F" w:rsidRDefault="00407B26" w:rsidP="00407B26">
            <w:pPr>
              <w:jc w:val="center"/>
              <w:rPr>
                <w:highlight w:val="yellow"/>
              </w:rPr>
            </w:pPr>
            <w:r w:rsidRPr="0065413F">
              <w:t xml:space="preserve">  </w:t>
            </w:r>
            <w:r w:rsidR="00AA7B6A" w:rsidRPr="0065413F">
              <w:t>Построение межотраслевых связей и надзора для лучшей координации программ гос. социального заказа. Повышение потенциала выбранных областных центров СПИД по проведению социального заказа.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A1A" w14:textId="77777777" w:rsidR="00AA7B6A" w:rsidRPr="0065413F" w:rsidRDefault="00AA7B6A" w:rsidP="00AA7B6A">
            <w:pPr>
              <w:jc w:val="center"/>
              <w:rPr>
                <w:b/>
                <w:bCs/>
                <w:highlight w:val="yellow"/>
              </w:rPr>
            </w:pPr>
            <w:r w:rsidRPr="0065413F">
              <w:rPr>
                <w:b/>
                <w:bCs/>
              </w:rPr>
              <w:t>250 487</w:t>
            </w:r>
          </w:p>
        </w:tc>
      </w:tr>
      <w:tr w:rsidR="00AA7B6A" w:rsidRPr="0065413F" w14:paraId="25D2BADF" w14:textId="77777777" w:rsidTr="000D441C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4426" w14:textId="77777777" w:rsidR="00AA7B6A" w:rsidRPr="0065413F" w:rsidRDefault="00155685" w:rsidP="00AA7B6A">
            <w:pPr>
              <w:jc w:val="center"/>
            </w:pPr>
            <w:r w:rsidRPr="0065413F"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6A8" w14:textId="77777777" w:rsidR="00AA7B6A" w:rsidRPr="0065413F" w:rsidRDefault="00AA7B6A" w:rsidP="00AA7B6A">
            <w:pPr>
              <w:jc w:val="center"/>
            </w:pPr>
            <w:r w:rsidRPr="0065413F">
              <w:t>ВИЧ: Помощь и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55B" w14:textId="77777777" w:rsidR="00AA7B6A" w:rsidRPr="0065413F" w:rsidRDefault="00AA7B6A" w:rsidP="00AA7B6A">
            <w:pPr>
              <w:jc w:val="center"/>
            </w:pPr>
            <w:r w:rsidRPr="0065413F">
              <w:rPr>
                <w:rStyle w:val="hps"/>
                <w:rFonts w:eastAsia="Arial Unicode MS"/>
              </w:rPr>
              <w:t>Программный менеджмент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43B" w14:textId="77777777" w:rsidR="00AA7B6A" w:rsidRPr="0065413F" w:rsidRDefault="00AA7B6A" w:rsidP="00AA7B6A">
            <w:pPr>
              <w:jc w:val="center"/>
            </w:pPr>
            <w:r w:rsidRPr="0065413F">
              <w:t>Программный менеджмент, оплата труда и административные  расходы Группы реализации проекта</w:t>
            </w:r>
          </w:p>
          <w:p w14:paraId="630402E8" w14:textId="77777777" w:rsidR="00AA7B6A" w:rsidRPr="0065413F" w:rsidRDefault="00AA7B6A" w:rsidP="00AA7B6A">
            <w:pPr>
              <w:jc w:val="center"/>
            </w:pPr>
            <w:r w:rsidRPr="0065413F">
              <w:t xml:space="preserve"> Аудит финансовой </w:t>
            </w:r>
            <w:r w:rsidRPr="0065413F">
              <w:lastRenderedPageBreak/>
              <w:t>отчетности.</w:t>
            </w:r>
          </w:p>
          <w:p w14:paraId="2BF07891" w14:textId="77777777" w:rsidR="00AA7B6A" w:rsidRPr="0065413F" w:rsidRDefault="00AA7B6A" w:rsidP="00AA7B6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6F0" w14:textId="77777777" w:rsidR="00AA7B6A" w:rsidRPr="0065413F" w:rsidRDefault="00AA7B6A" w:rsidP="00AA7B6A">
            <w:pPr>
              <w:jc w:val="center"/>
              <w:rPr>
                <w:b/>
                <w:bCs/>
                <w:highlight w:val="yellow"/>
              </w:rPr>
            </w:pPr>
            <w:r w:rsidRPr="0065413F">
              <w:rPr>
                <w:b/>
                <w:bCs/>
              </w:rPr>
              <w:lastRenderedPageBreak/>
              <w:t>251 211</w:t>
            </w:r>
          </w:p>
        </w:tc>
      </w:tr>
      <w:tr w:rsidR="00AA7B6A" w:rsidRPr="0065413F" w14:paraId="449D7831" w14:textId="77777777" w:rsidTr="008F71DE">
        <w:trPr>
          <w:trHeight w:val="39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2057D401" w14:textId="77777777" w:rsidR="00AA7B6A" w:rsidRPr="0065413F" w:rsidRDefault="00AA7B6A" w:rsidP="00AA7B6A">
            <w:pPr>
              <w:jc w:val="right"/>
              <w:rPr>
                <w:b/>
                <w:bCs/>
              </w:rPr>
            </w:pPr>
            <w:r w:rsidRPr="0065413F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FFC8" w14:textId="77777777" w:rsidR="00AA7B6A" w:rsidRPr="0065413F" w:rsidRDefault="00AA7B6A" w:rsidP="00AA7B6A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1 502 946</w:t>
            </w:r>
          </w:p>
        </w:tc>
      </w:tr>
    </w:tbl>
    <w:p w14:paraId="6818D627" w14:textId="77777777" w:rsidR="00A63CDB" w:rsidRPr="0065413F" w:rsidRDefault="00A63CDB" w:rsidP="00A63CDB">
      <w:pPr>
        <w:jc w:val="both"/>
        <w:rPr>
          <w:strike/>
        </w:rPr>
      </w:pPr>
    </w:p>
    <w:p w14:paraId="1BDC74A8" w14:textId="77777777" w:rsidR="00A63CDB" w:rsidRPr="0065413F" w:rsidRDefault="00A63CDB" w:rsidP="00A63CDB">
      <w:pPr>
        <w:jc w:val="both"/>
        <w:rPr>
          <w:color w:val="FF0000"/>
        </w:rPr>
      </w:pPr>
    </w:p>
    <w:p w14:paraId="73740661" w14:textId="77777777" w:rsidR="00151239" w:rsidRPr="0065413F" w:rsidRDefault="00151239" w:rsidP="00A63CDB">
      <w:pPr>
        <w:jc w:val="both"/>
      </w:pPr>
      <w:r w:rsidRPr="0065413F">
        <w:t>ТОО «</w:t>
      </w:r>
      <w:proofErr w:type="spellStart"/>
      <w:r w:rsidRPr="0065413F">
        <w:t>ПрайсуотерхаусКуперс</w:t>
      </w:r>
      <w:proofErr w:type="spellEnd"/>
      <w:r w:rsidRPr="0065413F">
        <w:t xml:space="preserve">» является  </w:t>
      </w:r>
      <w:r w:rsidR="00A63CDB" w:rsidRPr="0065413F">
        <w:t>Местным Агентом Глобального Фонда (далее «МАФ»)</w:t>
      </w:r>
      <w:r w:rsidRPr="0065413F">
        <w:t>.</w:t>
      </w:r>
      <w:r w:rsidR="00A63CDB" w:rsidRPr="0065413F">
        <w:t xml:space="preserve"> </w:t>
      </w:r>
    </w:p>
    <w:p w14:paraId="45259DAA" w14:textId="77777777" w:rsidR="00A63CDB" w:rsidRPr="0065413F" w:rsidRDefault="00A63CDB" w:rsidP="00A63CDB">
      <w:pPr>
        <w:jc w:val="both"/>
      </w:pPr>
      <w:r w:rsidRPr="0065413F">
        <w:t xml:space="preserve">Основной Получатель заключает договора на выполнение программной деятельности  с </w:t>
      </w:r>
      <w:proofErr w:type="spellStart"/>
      <w:r w:rsidRPr="0065413F">
        <w:t>Суб</w:t>
      </w:r>
      <w:proofErr w:type="spellEnd"/>
      <w:r w:rsidRPr="0065413F">
        <w:t>-получателями (далее «СП»)</w:t>
      </w:r>
      <w:r w:rsidR="0041070C" w:rsidRPr="0065413F">
        <w:t xml:space="preserve"> и </w:t>
      </w:r>
      <w:proofErr w:type="spellStart"/>
      <w:r w:rsidR="0041070C" w:rsidRPr="0065413F">
        <w:t>Субконтрактерами</w:t>
      </w:r>
      <w:proofErr w:type="spellEnd"/>
      <w:r w:rsidR="0041070C" w:rsidRPr="0065413F">
        <w:t xml:space="preserve"> гранта, </w:t>
      </w:r>
      <w:r w:rsidRPr="0065413F">
        <w:t xml:space="preserve">осуществляет </w:t>
      </w:r>
      <w:r w:rsidR="0041070C" w:rsidRPr="0065413F">
        <w:t xml:space="preserve">координацию </w:t>
      </w:r>
      <w:r w:rsidR="006B17AC" w:rsidRPr="0065413F">
        <w:t xml:space="preserve">и </w:t>
      </w:r>
      <w:r w:rsidRPr="0065413F">
        <w:t xml:space="preserve">контроль за эффективностью выполнения </w:t>
      </w:r>
      <w:r w:rsidR="008B54C8" w:rsidRPr="0065413F">
        <w:t>программы</w:t>
      </w:r>
      <w:r w:rsidRPr="0065413F">
        <w:t>, достижения индикаторов и использованием средств Гранта.</w:t>
      </w:r>
    </w:p>
    <w:p w14:paraId="4F1E6849" w14:textId="77777777" w:rsidR="00A63CDB" w:rsidRPr="0065413F" w:rsidRDefault="00A63CDB" w:rsidP="00A63CDB">
      <w:pPr>
        <w:jc w:val="both"/>
      </w:pPr>
      <w:r w:rsidRPr="0065413F">
        <w:t xml:space="preserve">Все расходы по выполнению программы </w:t>
      </w:r>
      <w:proofErr w:type="spellStart"/>
      <w:r w:rsidRPr="0065413F">
        <w:t>суб</w:t>
      </w:r>
      <w:proofErr w:type="spellEnd"/>
      <w:r w:rsidRPr="0065413F">
        <w:t xml:space="preserve">-получатели производят самостоятельно,  на основании утвержденного бюджета к Договору на реализацию программной деятельности. </w:t>
      </w:r>
    </w:p>
    <w:p w14:paraId="5C939714" w14:textId="77777777" w:rsidR="00A63CDB" w:rsidRPr="0065413F" w:rsidRDefault="00A63CDB" w:rsidP="00A63CDB">
      <w:pPr>
        <w:jc w:val="both"/>
      </w:pPr>
      <w:r w:rsidRPr="0065413F">
        <w:t xml:space="preserve">По итогам работы за квартал </w:t>
      </w:r>
      <w:proofErr w:type="spellStart"/>
      <w:r w:rsidRPr="0065413F">
        <w:t>Суб</w:t>
      </w:r>
      <w:proofErr w:type="spellEnd"/>
      <w:r w:rsidRPr="0065413F">
        <w:t xml:space="preserve">-получатели предоставляют финансовые отчеты в ГРП с приложением всех копий бухгалтерских, финансовых и программных документов. </w:t>
      </w:r>
    </w:p>
    <w:p w14:paraId="2517BCF3" w14:textId="77777777" w:rsidR="00A63CDB" w:rsidRPr="0065413F" w:rsidRDefault="00A63CDB" w:rsidP="00A63CDB">
      <w:pPr>
        <w:jc w:val="both"/>
      </w:pPr>
      <w:r w:rsidRPr="0065413F">
        <w:t xml:space="preserve">В процессе осуществлении </w:t>
      </w:r>
      <w:r w:rsidRPr="0065413F">
        <w:rPr>
          <w:color w:val="000000"/>
        </w:rPr>
        <w:t xml:space="preserve">закупок товаров, работ и услуг за счет средств гранта Глобального Фонда Основной Получатель  и </w:t>
      </w:r>
      <w:proofErr w:type="spellStart"/>
      <w:r w:rsidRPr="0065413F">
        <w:rPr>
          <w:color w:val="000000"/>
        </w:rPr>
        <w:t>Суб</w:t>
      </w:r>
      <w:proofErr w:type="spellEnd"/>
      <w:r w:rsidRPr="0065413F">
        <w:rPr>
          <w:color w:val="000000"/>
        </w:rPr>
        <w:t>-получатели оплачивают налог на добавленную стоимость (НДС-12%). НДС</w:t>
      </w:r>
      <w:r w:rsidRPr="0065413F">
        <w:t xml:space="preserve">, уплаченный поставщикам товаров, работ, услуг, приобретенных за счет средств гранта, подлежит возврату в порядке, установленном статьей 105,  в соответствии с «Кодексом Республики Казахстан о налогах и других обязательных платежах в бюджет». </w:t>
      </w:r>
    </w:p>
    <w:p w14:paraId="1AB87239" w14:textId="77777777" w:rsidR="00A63CDB" w:rsidRPr="0065413F" w:rsidRDefault="00A63CDB" w:rsidP="00BE2B2F">
      <w:pPr>
        <w:pStyle w:val="af9"/>
        <w:numPr>
          <w:ilvl w:val="0"/>
          <w:numId w:val="8"/>
        </w:numPr>
        <w:spacing w:before="360" w:after="360"/>
        <w:ind w:left="426"/>
        <w:jc w:val="both"/>
        <w:rPr>
          <w:b/>
          <w:sz w:val="24"/>
          <w:szCs w:val="24"/>
        </w:rPr>
      </w:pPr>
      <w:proofErr w:type="spellStart"/>
      <w:r w:rsidRPr="0065413F">
        <w:rPr>
          <w:b/>
          <w:sz w:val="24"/>
          <w:szCs w:val="24"/>
        </w:rPr>
        <w:t>Описание</w:t>
      </w:r>
      <w:proofErr w:type="spellEnd"/>
      <w:r w:rsidRPr="0065413F">
        <w:rPr>
          <w:b/>
          <w:sz w:val="24"/>
          <w:szCs w:val="24"/>
        </w:rPr>
        <w:t xml:space="preserve"> </w:t>
      </w:r>
      <w:proofErr w:type="spellStart"/>
      <w:r w:rsidRPr="0065413F">
        <w:rPr>
          <w:b/>
          <w:sz w:val="24"/>
          <w:szCs w:val="24"/>
        </w:rPr>
        <w:t>программы</w:t>
      </w:r>
      <w:proofErr w:type="spellEnd"/>
      <w:r w:rsidRPr="0065413F">
        <w:rPr>
          <w:b/>
          <w:sz w:val="24"/>
          <w:szCs w:val="24"/>
        </w:rPr>
        <w:t xml:space="preserve"> </w:t>
      </w:r>
      <w:proofErr w:type="spellStart"/>
      <w:r w:rsidRPr="0065413F">
        <w:rPr>
          <w:b/>
          <w:sz w:val="24"/>
          <w:szCs w:val="24"/>
        </w:rPr>
        <w:t>гранта</w:t>
      </w:r>
      <w:proofErr w:type="spellEnd"/>
      <w:r w:rsidRPr="0065413F">
        <w:rPr>
          <w:b/>
          <w:sz w:val="24"/>
          <w:szCs w:val="24"/>
          <w:lang w:val="ru-RU"/>
        </w:rPr>
        <w:t>.</w:t>
      </w:r>
    </w:p>
    <w:p w14:paraId="3102B42C" w14:textId="77777777" w:rsidR="00A63CDB" w:rsidRPr="0065413F" w:rsidRDefault="00A63CDB" w:rsidP="00A63CDB">
      <w:pPr>
        <w:pStyle w:val="af9"/>
        <w:spacing w:before="360" w:after="360"/>
        <w:jc w:val="both"/>
        <w:rPr>
          <w:b/>
          <w:sz w:val="24"/>
          <w:szCs w:val="24"/>
        </w:rPr>
      </w:pPr>
    </w:p>
    <w:p w14:paraId="4FC6D00E" w14:textId="77777777" w:rsidR="00A63CDB" w:rsidRPr="0065413F" w:rsidRDefault="00A63CDB" w:rsidP="00A63CDB">
      <w:pPr>
        <w:pStyle w:val="af9"/>
        <w:spacing w:before="360" w:after="360"/>
        <w:ind w:left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Программа нацелена на создание  устойчивого национального  ответа на распространение ВИЧ инфекции в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поддержке.</w:t>
      </w:r>
    </w:p>
    <w:p w14:paraId="19287B49" w14:textId="77777777" w:rsidR="00A63CDB" w:rsidRPr="0065413F" w:rsidRDefault="00A63CDB" w:rsidP="00A63CDB">
      <w:pPr>
        <w:ind w:left="360"/>
        <w:jc w:val="both"/>
      </w:pPr>
      <w:r w:rsidRPr="0065413F">
        <w:t xml:space="preserve">Деятельность по проекту включает следующие задачи: </w:t>
      </w:r>
    </w:p>
    <w:p w14:paraId="410E5CF6" w14:textId="77777777" w:rsidR="00A63CDB" w:rsidRPr="0065413F" w:rsidRDefault="00AC4A40" w:rsidP="00A63CDB">
      <w:pPr>
        <w:pStyle w:val="af9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ru-RU"/>
        </w:rPr>
      </w:pPr>
      <w:r w:rsidRPr="0065413F">
        <w:rPr>
          <w:bCs/>
          <w:sz w:val="24"/>
          <w:szCs w:val="24"/>
          <w:lang w:val="ru-RU"/>
        </w:rPr>
        <w:t>Разработать и внедрить механизм  социального  заказа через  СПИД-сервисные НПО  для обеспечения устойчивых национальных мер в ответ на ВИЧ</w:t>
      </w:r>
      <w:r w:rsidR="00A63CDB" w:rsidRPr="0065413F">
        <w:rPr>
          <w:sz w:val="24"/>
          <w:szCs w:val="24"/>
          <w:lang w:val="ru-RU"/>
        </w:rPr>
        <w:t>.</w:t>
      </w:r>
    </w:p>
    <w:p w14:paraId="5F11211B" w14:textId="77777777" w:rsidR="00407B26" w:rsidRPr="0065413F" w:rsidRDefault="00407B26" w:rsidP="00407B26">
      <w:pPr>
        <w:pStyle w:val="af9"/>
        <w:spacing w:line="240" w:lineRule="auto"/>
        <w:jc w:val="both"/>
        <w:rPr>
          <w:sz w:val="24"/>
          <w:szCs w:val="24"/>
          <w:lang w:val="ru-RU"/>
        </w:rPr>
      </w:pPr>
    </w:p>
    <w:p w14:paraId="2F2FFD8C" w14:textId="77777777" w:rsidR="00A63CDB" w:rsidRPr="0065413F" w:rsidRDefault="00AC4A40">
      <w:pPr>
        <w:pStyle w:val="af9"/>
        <w:numPr>
          <w:ilvl w:val="0"/>
          <w:numId w:val="9"/>
        </w:numPr>
        <w:spacing w:line="240" w:lineRule="auto"/>
        <w:jc w:val="both"/>
        <w:rPr>
          <w:sz w:val="24"/>
          <w:szCs w:val="24"/>
          <w:lang w:val="ru-RU"/>
        </w:rPr>
      </w:pPr>
      <w:r w:rsidRPr="0065413F">
        <w:rPr>
          <w:bCs/>
          <w:sz w:val="24"/>
          <w:szCs w:val="24"/>
          <w:lang w:val="ru-RU"/>
        </w:rPr>
        <w:t>Усилить профилактические  мероприятия  среди  уязвимых групп населения, предоставить  комплекс услуг по уходу  и поддержке  людям, живущим  с ВИЧ.</w:t>
      </w:r>
    </w:p>
    <w:p w14:paraId="5F1EBD8C" w14:textId="77777777" w:rsidR="00A63CDB" w:rsidRPr="0065413F" w:rsidRDefault="00A63CDB" w:rsidP="00A63CDB">
      <w:pPr>
        <w:pStyle w:val="af9"/>
        <w:spacing w:line="240" w:lineRule="auto"/>
        <w:jc w:val="both"/>
        <w:rPr>
          <w:sz w:val="24"/>
          <w:szCs w:val="24"/>
          <w:highlight w:val="yellow"/>
          <w:lang w:val="ru-RU"/>
        </w:rPr>
      </w:pPr>
    </w:p>
    <w:p w14:paraId="395A8DF5" w14:textId="77777777" w:rsidR="00407B26" w:rsidRPr="0065413F" w:rsidRDefault="00A63CDB" w:rsidP="00407B26">
      <w:pPr>
        <w:pStyle w:val="af9"/>
        <w:spacing w:line="240" w:lineRule="auto"/>
        <w:jc w:val="both"/>
        <w:rPr>
          <w:sz w:val="24"/>
          <w:szCs w:val="24"/>
          <w:highlight w:val="green"/>
          <w:lang w:val="ru-RU"/>
        </w:rPr>
      </w:pPr>
      <w:r w:rsidRPr="0065413F">
        <w:rPr>
          <w:sz w:val="24"/>
          <w:szCs w:val="24"/>
          <w:highlight w:val="yellow"/>
          <w:lang w:val="ru-RU"/>
        </w:rPr>
        <w:t xml:space="preserve"> </w:t>
      </w:r>
    </w:p>
    <w:p w14:paraId="6204D1A2" w14:textId="77777777" w:rsidR="00407B26" w:rsidRPr="0065413F" w:rsidRDefault="00407B26" w:rsidP="00A63CDB">
      <w:pPr>
        <w:pStyle w:val="af9"/>
        <w:spacing w:line="240" w:lineRule="auto"/>
        <w:jc w:val="both"/>
        <w:rPr>
          <w:sz w:val="24"/>
          <w:szCs w:val="24"/>
          <w:highlight w:val="yellow"/>
          <w:lang w:val="ru-RU"/>
        </w:rPr>
      </w:pPr>
    </w:p>
    <w:p w14:paraId="6DEB27B0" w14:textId="77777777" w:rsidR="00A63CDB" w:rsidRPr="0065413F" w:rsidRDefault="00A63CDB" w:rsidP="00A63CDB">
      <w:pPr>
        <w:pStyle w:val="aff5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 xml:space="preserve">В 2018 году Основной получатель заключил договора со следующими видами </w:t>
      </w:r>
      <w:proofErr w:type="spellStart"/>
      <w:r w:rsidRPr="0065413F">
        <w:rPr>
          <w:sz w:val="24"/>
          <w:szCs w:val="24"/>
          <w:lang w:val="ru-RU"/>
        </w:rPr>
        <w:t>Субполучателей</w:t>
      </w:r>
      <w:proofErr w:type="spellEnd"/>
      <w:r w:rsidR="00766C5D" w:rsidRPr="0065413F">
        <w:rPr>
          <w:sz w:val="24"/>
          <w:szCs w:val="24"/>
          <w:lang w:val="ru-RU"/>
        </w:rPr>
        <w:t xml:space="preserve"> (СП)</w:t>
      </w:r>
      <w:r w:rsidR="006B17AC" w:rsidRPr="0065413F">
        <w:rPr>
          <w:sz w:val="24"/>
          <w:szCs w:val="24"/>
          <w:lang w:val="ru-RU"/>
        </w:rPr>
        <w:t xml:space="preserve"> и </w:t>
      </w:r>
      <w:proofErr w:type="spellStart"/>
      <w:r w:rsidR="006B17AC" w:rsidRPr="0065413F">
        <w:rPr>
          <w:sz w:val="24"/>
          <w:szCs w:val="24"/>
          <w:lang w:val="ru-RU"/>
        </w:rPr>
        <w:t>субконтрактеров</w:t>
      </w:r>
      <w:proofErr w:type="spellEnd"/>
      <w:r w:rsidR="00766C5D" w:rsidRPr="0065413F">
        <w:rPr>
          <w:sz w:val="24"/>
          <w:szCs w:val="24"/>
          <w:lang w:val="ru-RU"/>
        </w:rPr>
        <w:t xml:space="preserve"> (СК)</w:t>
      </w:r>
      <w:r w:rsidRPr="0065413F">
        <w:rPr>
          <w:rStyle w:val="aff4"/>
          <w:sz w:val="24"/>
          <w:szCs w:val="24"/>
          <w:lang w:val="ru-RU"/>
        </w:rPr>
        <w:footnoteReference w:id="1"/>
      </w:r>
      <w:r w:rsidRPr="0065413F">
        <w:rPr>
          <w:sz w:val="24"/>
          <w:szCs w:val="24"/>
          <w:lang w:val="ru-RU"/>
        </w:rPr>
        <w:t>:</w:t>
      </w:r>
    </w:p>
    <w:p w14:paraId="715E8418" w14:textId="77777777" w:rsidR="00A63CDB" w:rsidRPr="0065413F" w:rsidRDefault="00A63CDB" w:rsidP="00A63CDB">
      <w:pPr>
        <w:pStyle w:val="aff5"/>
        <w:rPr>
          <w:sz w:val="24"/>
          <w:szCs w:val="24"/>
          <w:lang w:val="ru-RU"/>
        </w:rPr>
      </w:pPr>
    </w:p>
    <w:p w14:paraId="51FE81FB" w14:textId="69316AC6" w:rsidR="00A63CDB" w:rsidRPr="0065413F" w:rsidRDefault="00766C5D" w:rsidP="00A63CDB">
      <w:pPr>
        <w:pStyle w:val="aff5"/>
        <w:numPr>
          <w:ilvl w:val="0"/>
          <w:numId w:val="25"/>
        </w:numPr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 xml:space="preserve">СП: </w:t>
      </w:r>
      <w:r w:rsidR="001E33C9" w:rsidRPr="0065413F">
        <w:rPr>
          <w:sz w:val="24"/>
          <w:szCs w:val="24"/>
          <w:lang w:val="ru-RU"/>
        </w:rPr>
        <w:t>Ц</w:t>
      </w:r>
      <w:r w:rsidR="006B17AC" w:rsidRPr="0065413F">
        <w:rPr>
          <w:sz w:val="24"/>
          <w:szCs w:val="24"/>
          <w:lang w:val="ru-RU"/>
        </w:rPr>
        <w:t>ентры по профилактике и борьбе со СПИД гг. Астана</w:t>
      </w:r>
      <w:r w:rsidRPr="0065413F">
        <w:rPr>
          <w:sz w:val="24"/>
          <w:szCs w:val="24"/>
          <w:lang w:val="ru-RU"/>
        </w:rPr>
        <w:t>, Алматы, Карагандинской</w:t>
      </w:r>
      <w:r w:rsidR="00106306" w:rsidRPr="0065413F">
        <w:rPr>
          <w:sz w:val="24"/>
          <w:szCs w:val="24"/>
          <w:lang w:val="ru-RU"/>
        </w:rPr>
        <w:t xml:space="preserve">, </w:t>
      </w:r>
      <w:proofErr w:type="spellStart"/>
      <w:r w:rsidR="00106306" w:rsidRPr="0065413F">
        <w:rPr>
          <w:sz w:val="24"/>
          <w:szCs w:val="24"/>
          <w:lang w:val="ru-RU"/>
        </w:rPr>
        <w:t>Костанайской</w:t>
      </w:r>
      <w:proofErr w:type="spellEnd"/>
      <w:r w:rsidRPr="0065413F">
        <w:rPr>
          <w:sz w:val="24"/>
          <w:szCs w:val="24"/>
          <w:lang w:val="ru-RU"/>
        </w:rPr>
        <w:t xml:space="preserve"> области</w:t>
      </w:r>
    </w:p>
    <w:p w14:paraId="2BCD5E5D" w14:textId="6C19DB7D" w:rsidR="00A63CDB" w:rsidRPr="0065413F" w:rsidRDefault="00766C5D" w:rsidP="00A63CDB">
      <w:pPr>
        <w:pStyle w:val="aff5"/>
        <w:numPr>
          <w:ilvl w:val="0"/>
          <w:numId w:val="25"/>
        </w:numPr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 xml:space="preserve">СК: </w:t>
      </w:r>
      <w:r w:rsidR="006B17AC" w:rsidRPr="0065413F">
        <w:rPr>
          <w:sz w:val="24"/>
          <w:szCs w:val="24"/>
          <w:lang w:val="ru-RU"/>
        </w:rPr>
        <w:t>ОФ «Аман</w:t>
      </w:r>
      <w:r w:rsidR="0083283A" w:rsidRPr="0065413F">
        <w:rPr>
          <w:sz w:val="24"/>
          <w:szCs w:val="24"/>
          <w:lang w:val="ru-RU"/>
        </w:rPr>
        <w:t>-</w:t>
      </w:r>
      <w:proofErr w:type="spellStart"/>
      <w:r w:rsidR="006B17AC" w:rsidRPr="0065413F">
        <w:rPr>
          <w:sz w:val="24"/>
          <w:szCs w:val="24"/>
          <w:lang w:val="ru-RU"/>
        </w:rPr>
        <w:t>саулык</w:t>
      </w:r>
      <w:proofErr w:type="spellEnd"/>
      <w:r w:rsidR="006B17AC" w:rsidRPr="0065413F">
        <w:rPr>
          <w:sz w:val="24"/>
          <w:szCs w:val="24"/>
          <w:lang w:val="ru-RU"/>
        </w:rPr>
        <w:t>»</w:t>
      </w:r>
      <w:r w:rsidR="001E33C9" w:rsidRPr="0065413F">
        <w:rPr>
          <w:sz w:val="24"/>
          <w:szCs w:val="24"/>
          <w:lang w:val="ru-RU"/>
        </w:rPr>
        <w:t xml:space="preserve"> и ОЮЛ «</w:t>
      </w:r>
      <w:proofErr w:type="spellStart"/>
      <w:r w:rsidR="001E33C9" w:rsidRPr="0065413F">
        <w:rPr>
          <w:sz w:val="24"/>
          <w:szCs w:val="24"/>
          <w:lang w:val="ru-RU"/>
        </w:rPr>
        <w:t>К</w:t>
      </w:r>
      <w:r w:rsidR="00FD5499" w:rsidRPr="0065413F">
        <w:rPr>
          <w:sz w:val="24"/>
          <w:szCs w:val="24"/>
          <w:lang w:val="ru-RU"/>
        </w:rPr>
        <w:t>аз</w:t>
      </w:r>
      <w:r w:rsidR="001E33C9" w:rsidRPr="0065413F">
        <w:rPr>
          <w:sz w:val="24"/>
          <w:szCs w:val="24"/>
          <w:lang w:val="ru-RU"/>
        </w:rPr>
        <w:t>С</w:t>
      </w:r>
      <w:r w:rsidR="00FD5499" w:rsidRPr="0065413F">
        <w:rPr>
          <w:sz w:val="24"/>
          <w:szCs w:val="24"/>
          <w:lang w:val="ru-RU"/>
        </w:rPr>
        <w:t>оюз</w:t>
      </w:r>
      <w:r w:rsidR="001E33C9" w:rsidRPr="0065413F">
        <w:rPr>
          <w:sz w:val="24"/>
          <w:szCs w:val="24"/>
          <w:lang w:val="ru-RU"/>
        </w:rPr>
        <w:t>ЛЖВ</w:t>
      </w:r>
      <w:proofErr w:type="spellEnd"/>
      <w:r w:rsidR="001E33C9" w:rsidRPr="0065413F">
        <w:rPr>
          <w:sz w:val="24"/>
          <w:szCs w:val="24"/>
          <w:lang w:val="ru-RU"/>
        </w:rPr>
        <w:t>»</w:t>
      </w:r>
    </w:p>
    <w:p w14:paraId="00A9EA02" w14:textId="77777777" w:rsidR="00A63CDB" w:rsidRPr="0065413F" w:rsidRDefault="00A63CDB" w:rsidP="00A63CDB">
      <w:pPr>
        <w:spacing w:before="360" w:after="360"/>
        <w:jc w:val="both"/>
        <w:rPr>
          <w:b/>
        </w:rPr>
      </w:pPr>
      <w:r w:rsidRPr="0065413F">
        <w:rPr>
          <w:b/>
        </w:rPr>
        <w:t xml:space="preserve">3. Стандарты бухгалтерского учета </w:t>
      </w:r>
    </w:p>
    <w:p w14:paraId="11830880" w14:textId="77777777" w:rsidR="00A63CDB" w:rsidRPr="0065413F" w:rsidRDefault="00A63CDB" w:rsidP="00A63CDB">
      <w:pPr>
        <w:jc w:val="both"/>
      </w:pPr>
      <w:r w:rsidRPr="0065413F">
        <w:lastRenderedPageBreak/>
        <w:t>Учет средств гранта Глобального фонда ведется Группой реализации проекта в соответствии с Международными стандартами финансовой отчетности для общественного сектора по методу начисления (далее «МСФООС»). Основной получатель гранта действует в рамках бюджета, утвержденного Соглашением о гранте  №KAZ-</w:t>
      </w:r>
      <w:r w:rsidRPr="0065413F">
        <w:rPr>
          <w:lang w:val="en-US"/>
        </w:rPr>
        <w:t>H</w:t>
      </w:r>
      <w:r w:rsidRPr="0065413F">
        <w:t>-</w:t>
      </w:r>
      <w:r w:rsidRPr="0065413F">
        <w:rPr>
          <w:lang w:val="en-US"/>
        </w:rPr>
        <w:t>RAC</w:t>
      </w:r>
      <w:r w:rsidRPr="0065413F">
        <w:t>.</w:t>
      </w:r>
    </w:p>
    <w:p w14:paraId="6AE9CBB3" w14:textId="77777777" w:rsidR="00A63CDB" w:rsidRPr="0065413F" w:rsidRDefault="00A63CDB" w:rsidP="00A63CDB">
      <w:pPr>
        <w:autoSpaceDE w:val="0"/>
        <w:autoSpaceDN w:val="0"/>
        <w:adjustRightInd w:val="0"/>
        <w:jc w:val="both"/>
      </w:pPr>
      <w:r w:rsidRPr="0065413F">
        <w:t>Глобальный фонд утвердил следующие формы программной и управленческой отчетности:</w:t>
      </w:r>
    </w:p>
    <w:p w14:paraId="26387605" w14:textId="77777777" w:rsidR="00A63CDB" w:rsidRPr="0065413F" w:rsidRDefault="00A63CDB" w:rsidP="00A63CDB">
      <w:pPr>
        <w:autoSpaceDE w:val="0"/>
        <w:autoSpaceDN w:val="0"/>
        <w:adjustRightInd w:val="0"/>
        <w:jc w:val="both"/>
      </w:pPr>
    </w:p>
    <w:p w14:paraId="5F1473E8" w14:textId="77777777" w:rsidR="00A63CDB" w:rsidRPr="0065413F" w:rsidRDefault="00A63CDB" w:rsidP="00A63CDB">
      <w:pPr>
        <w:jc w:val="both"/>
      </w:pPr>
      <w:r w:rsidRPr="0065413F">
        <w:t>1) Отчет о ходе реализации гранта и заявка на выплату («</w:t>
      </w:r>
      <w:proofErr w:type="spellStart"/>
      <w:r w:rsidRPr="0065413F">
        <w:t>Progress</w:t>
      </w:r>
      <w:proofErr w:type="spellEnd"/>
      <w:r w:rsidRPr="0065413F">
        <w:t xml:space="preserve"> </w:t>
      </w:r>
      <w:proofErr w:type="spellStart"/>
      <w:r w:rsidRPr="0065413F">
        <w:t>Update</w:t>
      </w:r>
      <w:proofErr w:type="spellEnd"/>
      <w:r w:rsidRPr="0065413F">
        <w:t xml:space="preserve"> and </w:t>
      </w:r>
      <w:proofErr w:type="spellStart"/>
      <w:r w:rsidRPr="0065413F">
        <w:t>Disbursement</w:t>
      </w:r>
      <w:proofErr w:type="spellEnd"/>
      <w:r w:rsidRPr="0065413F">
        <w:t xml:space="preserve"> </w:t>
      </w:r>
      <w:proofErr w:type="spellStart"/>
      <w:r w:rsidRPr="0065413F">
        <w:t>Request</w:t>
      </w:r>
      <w:proofErr w:type="spellEnd"/>
      <w:r w:rsidRPr="0065413F">
        <w:t>» - далее «PUDR») составляется Основным Получателем в соответствии с  Инструкцией   по заполнению отчета («</w:t>
      </w:r>
      <w:proofErr w:type="spellStart"/>
      <w:r w:rsidRPr="0065413F">
        <w:t>Guidelines</w:t>
      </w:r>
      <w:proofErr w:type="spellEnd"/>
      <w:r w:rsidRPr="0065413F">
        <w:t xml:space="preserve"> </w:t>
      </w:r>
      <w:proofErr w:type="spellStart"/>
      <w:r w:rsidRPr="0065413F">
        <w:t>for</w:t>
      </w:r>
      <w:proofErr w:type="spellEnd"/>
      <w:r w:rsidRPr="0065413F">
        <w:t xml:space="preserve"> </w:t>
      </w:r>
      <w:proofErr w:type="spellStart"/>
      <w:r w:rsidRPr="0065413F">
        <w:t>completing</w:t>
      </w:r>
      <w:proofErr w:type="spellEnd"/>
      <w:r w:rsidRPr="0065413F">
        <w:t xml:space="preserve"> </w:t>
      </w:r>
      <w:proofErr w:type="spellStart"/>
      <w:r w:rsidRPr="0065413F">
        <w:t>the</w:t>
      </w:r>
      <w:proofErr w:type="spellEnd"/>
      <w:r w:rsidRPr="0065413F">
        <w:t xml:space="preserve"> PR “</w:t>
      </w:r>
      <w:proofErr w:type="spellStart"/>
      <w:r w:rsidRPr="0065413F">
        <w:t>ongoing</w:t>
      </w:r>
      <w:proofErr w:type="spellEnd"/>
      <w:r w:rsidRPr="0065413F">
        <w:t xml:space="preserve"> </w:t>
      </w:r>
      <w:proofErr w:type="spellStart"/>
      <w:r w:rsidRPr="0065413F">
        <w:t>progress</w:t>
      </w:r>
      <w:proofErr w:type="spellEnd"/>
      <w:r w:rsidRPr="0065413F">
        <w:t xml:space="preserve"> </w:t>
      </w:r>
      <w:proofErr w:type="spellStart"/>
      <w:r w:rsidRPr="0065413F">
        <w:t>update</w:t>
      </w:r>
      <w:proofErr w:type="spellEnd"/>
      <w:r w:rsidRPr="0065413F">
        <w:t xml:space="preserve"> and </w:t>
      </w:r>
      <w:proofErr w:type="spellStart"/>
      <w:r w:rsidRPr="0065413F">
        <w:t>disbursement</w:t>
      </w:r>
      <w:proofErr w:type="spellEnd"/>
      <w:r w:rsidRPr="0065413F">
        <w:t xml:space="preserve"> </w:t>
      </w:r>
      <w:proofErr w:type="spellStart"/>
      <w:r w:rsidRPr="0065413F">
        <w:t>request</w:t>
      </w:r>
      <w:proofErr w:type="spellEnd"/>
      <w:r w:rsidRPr="0065413F">
        <w:t>”).</w:t>
      </w:r>
    </w:p>
    <w:p w14:paraId="2EAF802C" w14:textId="56973018" w:rsidR="00A63CDB" w:rsidRPr="0065413F" w:rsidRDefault="00A63CDB" w:rsidP="00A63CDB">
      <w:pPr>
        <w:autoSpaceDE w:val="0"/>
        <w:autoSpaceDN w:val="0"/>
        <w:adjustRightInd w:val="0"/>
        <w:jc w:val="both"/>
      </w:pPr>
      <w:r w:rsidRPr="0065413F">
        <w:t>2) Годовой отчет  об использовании средств гранта («</w:t>
      </w:r>
      <w:r w:rsidR="009261E4" w:rsidRPr="0065413F">
        <w:rPr>
          <w:lang w:val="en-US"/>
        </w:rPr>
        <w:t>Annual</w:t>
      </w:r>
      <w:r w:rsidR="009261E4" w:rsidRPr="0065413F">
        <w:t xml:space="preserve"> </w:t>
      </w:r>
      <w:proofErr w:type="spellStart"/>
      <w:r w:rsidRPr="0065413F">
        <w:t>Financial</w:t>
      </w:r>
      <w:proofErr w:type="spellEnd"/>
      <w:r w:rsidRPr="0065413F">
        <w:t xml:space="preserve"> </w:t>
      </w:r>
      <w:proofErr w:type="spellStart"/>
      <w:r w:rsidRPr="0065413F">
        <w:t>Report</w:t>
      </w:r>
      <w:proofErr w:type="spellEnd"/>
      <w:r w:rsidRPr="0065413F">
        <w:t>»</w:t>
      </w:r>
      <w:r w:rsidR="00711AF6" w:rsidRPr="0065413F">
        <w:t>)</w:t>
      </w:r>
      <w:r w:rsidRPr="0065413F">
        <w:t xml:space="preserve"> - далее «</w:t>
      </w:r>
      <w:r w:rsidR="009261E4" w:rsidRPr="0065413F">
        <w:rPr>
          <w:lang w:val="en-US"/>
        </w:rPr>
        <w:t>A</w:t>
      </w:r>
      <w:r w:rsidR="009261E4" w:rsidRPr="0065413F">
        <w:t>FR</w:t>
      </w:r>
      <w:r w:rsidRPr="0065413F">
        <w:t>») предоставляется ежегодно и составляется (по кассовому методу и методу начисления) согласно Инструкции по ее заполнению, размещенной на сайте Глобального Фонда:</w:t>
      </w:r>
    </w:p>
    <w:p w14:paraId="1DD4D940" w14:textId="77777777" w:rsidR="00A63CDB" w:rsidRPr="0065413F" w:rsidRDefault="00A63CDB" w:rsidP="00A63CDB">
      <w:pPr>
        <w:spacing w:before="120"/>
        <w:ind w:hanging="11"/>
        <w:jc w:val="both"/>
      </w:pPr>
      <w:r w:rsidRPr="0065413F">
        <w:t>Категории использования средств должны быть такими же, как и те, что используются Основным получателем для отчетов в Глобальный фонд.</w:t>
      </w:r>
    </w:p>
    <w:p w14:paraId="099F27BF" w14:textId="77777777" w:rsidR="00A63CDB" w:rsidRPr="0065413F" w:rsidRDefault="00A63CDB" w:rsidP="00A63CDB">
      <w:pPr>
        <w:spacing w:before="120"/>
        <w:ind w:hanging="11"/>
        <w:jc w:val="both"/>
      </w:pPr>
      <w:r w:rsidRPr="0065413F">
        <w:t xml:space="preserve">Учёт средств гранта у </w:t>
      </w:r>
      <w:proofErr w:type="spellStart"/>
      <w:r w:rsidRPr="0065413F">
        <w:t>Суб</w:t>
      </w:r>
      <w:proofErr w:type="spellEnd"/>
      <w:r w:rsidRPr="0065413F">
        <w:t xml:space="preserve">-получателей ведется в соответствии в программе 1С бухгалтерия. Бухгалтерский учет у </w:t>
      </w:r>
      <w:proofErr w:type="spellStart"/>
      <w:r w:rsidRPr="0065413F">
        <w:t>Суб</w:t>
      </w:r>
      <w:proofErr w:type="spellEnd"/>
      <w:r w:rsidRPr="0065413F">
        <w:t xml:space="preserve">-получателей гранта автоматизирован и ведется в программе 1-С Бухгалтерия или в таблицах формата </w:t>
      </w:r>
      <w:r w:rsidRPr="0065413F">
        <w:rPr>
          <w:lang w:val="en-US"/>
        </w:rPr>
        <w:t>Ex</w:t>
      </w:r>
      <w:r w:rsidRPr="0065413F">
        <w:t>с</w:t>
      </w:r>
      <w:r w:rsidRPr="0065413F">
        <w:rPr>
          <w:lang w:val="en-US"/>
        </w:rPr>
        <w:t>el</w:t>
      </w:r>
      <w:r w:rsidRPr="0065413F">
        <w:t xml:space="preserve">. </w:t>
      </w:r>
      <w:proofErr w:type="spellStart"/>
      <w:r w:rsidRPr="0065413F">
        <w:t>Суб</w:t>
      </w:r>
      <w:proofErr w:type="spellEnd"/>
      <w:r w:rsidRPr="0065413F">
        <w:t>-получатели осуществляют расходы в соответствие с договорами на выполнение программной деятельности и предоставляют финансовую отчетность Основному получателю ежеквартально.</w:t>
      </w:r>
    </w:p>
    <w:p w14:paraId="39C48668" w14:textId="77777777" w:rsidR="00A63CDB" w:rsidRPr="0065413F" w:rsidRDefault="00A63CDB" w:rsidP="00A63CDB">
      <w:pPr>
        <w:spacing w:before="120"/>
        <w:ind w:hanging="11"/>
        <w:jc w:val="both"/>
      </w:pPr>
    </w:p>
    <w:p w14:paraId="43650A37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b/>
          <w:snapToGrid w:val="0"/>
        </w:rPr>
      </w:pPr>
      <w:r w:rsidRPr="0065413F">
        <w:rPr>
          <w:b/>
          <w:snapToGrid w:val="0"/>
        </w:rPr>
        <w:t>4. Состав финансовой отчётности, подлежащей аудиту.</w:t>
      </w:r>
    </w:p>
    <w:p w14:paraId="1645AFEF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b/>
          <w:snapToGrid w:val="0"/>
        </w:rPr>
      </w:pPr>
    </w:p>
    <w:p w14:paraId="0A7B1009" w14:textId="77777777" w:rsidR="00A63CDB" w:rsidRPr="0065413F" w:rsidRDefault="00A63CDB" w:rsidP="00A63CDB">
      <w:pPr>
        <w:autoSpaceDE w:val="0"/>
        <w:autoSpaceDN w:val="0"/>
        <w:adjustRightInd w:val="0"/>
        <w:jc w:val="both"/>
      </w:pPr>
      <w:r w:rsidRPr="0065413F">
        <w:t xml:space="preserve">Целью финансовой отчетности является представление информации о финансовом положении, финансовых результатах деятельности и движении денежных средств Гранта, полученных Основным получателем и </w:t>
      </w:r>
      <w:proofErr w:type="spellStart"/>
      <w:r w:rsidRPr="0065413F">
        <w:t>суб</w:t>
      </w:r>
      <w:proofErr w:type="spellEnd"/>
      <w:r w:rsidRPr="0065413F">
        <w:t>-получателями в рамках Соглашения о гранте  №KAZ-</w:t>
      </w:r>
      <w:r w:rsidRPr="0065413F">
        <w:rPr>
          <w:lang w:val="en-US"/>
        </w:rPr>
        <w:t>H</w:t>
      </w:r>
      <w:r w:rsidRPr="0065413F">
        <w:t>-</w:t>
      </w:r>
      <w:r w:rsidRPr="0065413F">
        <w:rPr>
          <w:lang w:val="en-US"/>
        </w:rPr>
        <w:t>RAC</w:t>
      </w:r>
      <w:r w:rsidRPr="0065413F">
        <w:t xml:space="preserve">. Все расходы Основного Получателя и </w:t>
      </w:r>
      <w:proofErr w:type="spellStart"/>
      <w:r w:rsidRPr="0065413F">
        <w:t>Суб</w:t>
      </w:r>
      <w:proofErr w:type="spellEnd"/>
      <w:r w:rsidRPr="0065413F">
        <w:t>-получателей должны производиться в рамках Сводного Бюджета Гранта, которые прилагается к Соглашению о гранте №KAZ-</w:t>
      </w:r>
      <w:r w:rsidRPr="0065413F">
        <w:rPr>
          <w:lang w:val="en-US"/>
        </w:rPr>
        <w:t>H</w:t>
      </w:r>
      <w:r w:rsidRPr="0065413F">
        <w:t>-</w:t>
      </w:r>
      <w:r w:rsidRPr="0065413F">
        <w:rPr>
          <w:lang w:val="en-US"/>
        </w:rPr>
        <w:t>RAC</w:t>
      </w:r>
      <w:r w:rsidRPr="0065413F">
        <w:t>.</w:t>
      </w:r>
    </w:p>
    <w:p w14:paraId="2E22E331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color w:val="000000"/>
        </w:rPr>
      </w:pPr>
    </w:p>
    <w:p w14:paraId="0B7291F1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color w:val="000000"/>
        </w:rPr>
      </w:pPr>
      <w:r w:rsidRPr="0065413F">
        <w:rPr>
          <w:color w:val="000000"/>
        </w:rPr>
        <w:t xml:space="preserve">Финансовая отчетность  должна быть </w:t>
      </w:r>
      <w:r w:rsidRPr="0065413F">
        <w:rPr>
          <w:rFonts w:eastAsia="Georgia"/>
        </w:rPr>
        <w:t>представлена в валюте гранта</w:t>
      </w:r>
      <w:r w:rsidRPr="0065413F">
        <w:rPr>
          <w:rFonts w:eastAsia="Georgia"/>
          <w:color w:val="FF0000"/>
        </w:rPr>
        <w:t xml:space="preserve"> </w:t>
      </w:r>
      <w:r w:rsidRPr="0065413F">
        <w:rPr>
          <w:rFonts w:eastAsia="Georgia"/>
        </w:rPr>
        <w:t>и</w:t>
      </w:r>
      <w:r w:rsidRPr="0065413F">
        <w:rPr>
          <w:rFonts w:eastAsia="Georgia"/>
          <w:spacing w:val="3"/>
        </w:rPr>
        <w:t xml:space="preserve"> </w:t>
      </w:r>
      <w:r w:rsidRPr="0065413F">
        <w:rPr>
          <w:color w:val="000000"/>
        </w:rPr>
        <w:t>состоять из следующих отчётов:</w:t>
      </w:r>
    </w:p>
    <w:p w14:paraId="45557470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color w:val="000000"/>
        </w:rPr>
      </w:pPr>
    </w:p>
    <w:p w14:paraId="7A60B4C4" w14:textId="77777777" w:rsidR="00A63CDB" w:rsidRPr="0065413F" w:rsidRDefault="00A63CDB" w:rsidP="00A63CDB">
      <w:pPr>
        <w:numPr>
          <w:ilvl w:val="0"/>
          <w:numId w:val="20"/>
        </w:numPr>
        <w:spacing w:before="44" w:line="249" w:lineRule="auto"/>
        <w:ind w:right="-59"/>
        <w:jc w:val="both"/>
        <w:rPr>
          <w:rFonts w:eastAsia="Georgia"/>
        </w:rPr>
      </w:pPr>
      <w:r w:rsidRPr="0065413F">
        <w:rPr>
          <w:rFonts w:eastAsia="Georgia"/>
          <w:spacing w:val="-1"/>
        </w:rPr>
        <w:t>От</w:t>
      </w:r>
      <w:r w:rsidRPr="0065413F">
        <w:rPr>
          <w:rFonts w:eastAsia="Georgia"/>
          <w:spacing w:val="1"/>
        </w:rPr>
        <w:t>ч</w:t>
      </w:r>
      <w:r w:rsidRPr="0065413F">
        <w:rPr>
          <w:rFonts w:eastAsia="Georgia"/>
          <w:spacing w:val="-1"/>
        </w:rPr>
        <w:t>е</w:t>
      </w:r>
      <w:r w:rsidRPr="0065413F">
        <w:rPr>
          <w:rFonts w:eastAsia="Georgia"/>
        </w:rPr>
        <w:t>т</w:t>
      </w:r>
      <w:r w:rsidRPr="0065413F">
        <w:rPr>
          <w:rFonts w:eastAsia="Georgia"/>
          <w:spacing w:val="-1"/>
        </w:rPr>
        <w:t xml:space="preserve"> </w:t>
      </w:r>
      <w:r w:rsidRPr="0065413F">
        <w:rPr>
          <w:rFonts w:eastAsia="Georgia"/>
        </w:rPr>
        <w:t>о ф</w:t>
      </w:r>
      <w:r w:rsidRPr="0065413F">
        <w:rPr>
          <w:rFonts w:eastAsia="Georgia"/>
          <w:spacing w:val="-1"/>
        </w:rPr>
        <w:t>и</w:t>
      </w:r>
      <w:r w:rsidRPr="0065413F">
        <w:rPr>
          <w:rFonts w:eastAsia="Georgia"/>
        </w:rPr>
        <w:t>н</w:t>
      </w:r>
      <w:r w:rsidRPr="0065413F">
        <w:rPr>
          <w:rFonts w:eastAsia="Georgia"/>
          <w:spacing w:val="-1"/>
        </w:rPr>
        <w:t>а</w:t>
      </w:r>
      <w:r w:rsidRPr="0065413F">
        <w:rPr>
          <w:rFonts w:eastAsia="Georgia"/>
        </w:rPr>
        <w:t>нс</w:t>
      </w:r>
      <w:r w:rsidRPr="0065413F">
        <w:rPr>
          <w:rFonts w:eastAsia="Georgia"/>
          <w:spacing w:val="-1"/>
        </w:rPr>
        <w:t>о</w:t>
      </w:r>
      <w:r w:rsidRPr="0065413F">
        <w:rPr>
          <w:rFonts w:eastAsia="Georgia"/>
          <w:spacing w:val="1"/>
        </w:rPr>
        <w:t>в</w:t>
      </w:r>
      <w:r w:rsidRPr="0065413F">
        <w:rPr>
          <w:rFonts w:eastAsia="Georgia"/>
          <w:spacing w:val="-1"/>
        </w:rPr>
        <w:t>о</w:t>
      </w:r>
      <w:r w:rsidRPr="0065413F">
        <w:rPr>
          <w:rFonts w:eastAsia="Georgia"/>
        </w:rPr>
        <w:t xml:space="preserve">м </w:t>
      </w:r>
      <w:r w:rsidRPr="0065413F">
        <w:rPr>
          <w:rFonts w:eastAsia="Georgia"/>
          <w:spacing w:val="-1"/>
        </w:rPr>
        <w:t>пол</w:t>
      </w:r>
      <w:r w:rsidRPr="0065413F">
        <w:rPr>
          <w:rFonts w:eastAsia="Georgia"/>
          <w:spacing w:val="1"/>
        </w:rPr>
        <w:t>о</w:t>
      </w:r>
      <w:r w:rsidRPr="0065413F">
        <w:rPr>
          <w:rFonts w:eastAsia="Georgia"/>
          <w:spacing w:val="-1"/>
        </w:rPr>
        <w:t>же</w:t>
      </w:r>
      <w:r w:rsidRPr="0065413F">
        <w:rPr>
          <w:rFonts w:eastAsia="Georgia"/>
        </w:rPr>
        <w:t>н</w:t>
      </w:r>
      <w:r w:rsidRPr="0065413F">
        <w:rPr>
          <w:rFonts w:eastAsia="Georgia"/>
          <w:spacing w:val="-1"/>
        </w:rPr>
        <w:t>и</w:t>
      </w:r>
      <w:r w:rsidRPr="0065413F">
        <w:rPr>
          <w:rFonts w:eastAsia="Georgia"/>
          <w:spacing w:val="1"/>
        </w:rPr>
        <w:t>и</w:t>
      </w:r>
      <w:r w:rsidRPr="0065413F">
        <w:rPr>
          <w:rFonts w:eastAsia="Georgia"/>
        </w:rPr>
        <w:t>.</w:t>
      </w:r>
    </w:p>
    <w:p w14:paraId="6B03B95D" w14:textId="77777777" w:rsidR="00A63CDB" w:rsidRPr="0065413F" w:rsidRDefault="00A63CDB" w:rsidP="00A63CDB">
      <w:pPr>
        <w:numPr>
          <w:ilvl w:val="0"/>
          <w:numId w:val="20"/>
        </w:numPr>
        <w:spacing w:before="44" w:line="249" w:lineRule="auto"/>
        <w:ind w:right="-59"/>
        <w:jc w:val="both"/>
        <w:rPr>
          <w:rFonts w:eastAsia="Georgia"/>
        </w:rPr>
      </w:pPr>
      <w:r w:rsidRPr="0065413F">
        <w:rPr>
          <w:rFonts w:eastAsia="Georgia"/>
        </w:rPr>
        <w:t>Отчет о результатах финансовой деятельности.</w:t>
      </w:r>
    </w:p>
    <w:p w14:paraId="08EB0FDD" w14:textId="77777777" w:rsidR="00A63CDB" w:rsidRPr="0065413F" w:rsidRDefault="00A63CDB" w:rsidP="00A63CDB">
      <w:pPr>
        <w:numPr>
          <w:ilvl w:val="0"/>
          <w:numId w:val="20"/>
        </w:numPr>
        <w:spacing w:before="44" w:line="249" w:lineRule="auto"/>
        <w:ind w:right="-59"/>
        <w:jc w:val="both"/>
        <w:rPr>
          <w:rFonts w:eastAsia="Georgia"/>
        </w:rPr>
      </w:pPr>
      <w:r w:rsidRPr="0065413F">
        <w:rPr>
          <w:rFonts w:eastAsia="Georgia"/>
        </w:rPr>
        <w:t>Отчет о движении денежных средств.</w:t>
      </w:r>
    </w:p>
    <w:p w14:paraId="3CCC3421" w14:textId="77777777" w:rsidR="00A63CDB" w:rsidRPr="0065413F" w:rsidRDefault="00A63CDB" w:rsidP="00A63CDB">
      <w:pPr>
        <w:numPr>
          <w:ilvl w:val="0"/>
          <w:numId w:val="20"/>
        </w:numPr>
        <w:spacing w:before="44" w:line="249" w:lineRule="auto"/>
        <w:ind w:right="-59"/>
        <w:jc w:val="both"/>
        <w:rPr>
          <w:rFonts w:eastAsia="Georgia"/>
        </w:rPr>
      </w:pPr>
      <w:r w:rsidRPr="0065413F">
        <w:t>Отчет по сопоставлению бюджетных и фактических сумм с использованием кассового метода и метода начи</w:t>
      </w:r>
      <w:r w:rsidR="00C31330" w:rsidRPr="0065413F">
        <w:t>с</w:t>
      </w:r>
      <w:r w:rsidRPr="0065413F">
        <w:t>ления.</w:t>
      </w:r>
    </w:p>
    <w:p w14:paraId="00F89B3A" w14:textId="77777777" w:rsidR="00A63CDB" w:rsidRPr="0065413F" w:rsidRDefault="00A63CDB" w:rsidP="00A63CDB">
      <w:pPr>
        <w:numPr>
          <w:ilvl w:val="0"/>
          <w:numId w:val="20"/>
        </w:numPr>
        <w:spacing w:before="44" w:line="249" w:lineRule="auto"/>
        <w:ind w:right="-59"/>
        <w:jc w:val="both"/>
        <w:rPr>
          <w:rFonts w:eastAsia="Georgia"/>
        </w:rPr>
      </w:pPr>
      <w:r w:rsidRPr="0065413F">
        <w:rPr>
          <w:rFonts w:eastAsia="Georgia"/>
          <w:spacing w:val="-1"/>
        </w:rPr>
        <w:t>От</w:t>
      </w:r>
      <w:r w:rsidRPr="0065413F">
        <w:rPr>
          <w:rFonts w:eastAsia="Georgia"/>
          <w:spacing w:val="1"/>
        </w:rPr>
        <w:t>ч</w:t>
      </w:r>
      <w:r w:rsidRPr="0065413F">
        <w:rPr>
          <w:rFonts w:eastAsia="Georgia"/>
          <w:spacing w:val="-1"/>
        </w:rPr>
        <w:t>е</w:t>
      </w:r>
      <w:r w:rsidRPr="0065413F">
        <w:rPr>
          <w:rFonts w:eastAsia="Georgia"/>
        </w:rPr>
        <w:t>т</w:t>
      </w:r>
      <w:r w:rsidRPr="0065413F">
        <w:rPr>
          <w:rFonts w:eastAsia="Georgia"/>
          <w:spacing w:val="-1"/>
        </w:rPr>
        <w:t xml:space="preserve"> </w:t>
      </w:r>
      <w:r w:rsidRPr="0065413F">
        <w:rPr>
          <w:rFonts w:eastAsia="Georgia"/>
        </w:rPr>
        <w:t>об</w:t>
      </w:r>
      <w:r w:rsidRPr="0065413F">
        <w:rPr>
          <w:rFonts w:eastAsia="Georgia"/>
          <w:spacing w:val="1"/>
        </w:rPr>
        <w:t xml:space="preserve"> </w:t>
      </w:r>
      <w:r w:rsidRPr="0065413F">
        <w:rPr>
          <w:rFonts w:eastAsia="Georgia"/>
          <w:spacing w:val="-1"/>
        </w:rPr>
        <w:t>и</w:t>
      </w:r>
      <w:r w:rsidRPr="0065413F">
        <w:rPr>
          <w:rFonts w:eastAsia="Georgia"/>
          <w:spacing w:val="1"/>
        </w:rPr>
        <w:t>з</w:t>
      </w:r>
      <w:r w:rsidRPr="0065413F">
        <w:rPr>
          <w:rFonts w:eastAsia="Georgia"/>
        </w:rPr>
        <w:t>мен</w:t>
      </w:r>
      <w:r w:rsidRPr="0065413F">
        <w:rPr>
          <w:rFonts w:eastAsia="Georgia"/>
          <w:spacing w:val="-2"/>
        </w:rPr>
        <w:t>е</w:t>
      </w:r>
      <w:r w:rsidRPr="0065413F">
        <w:rPr>
          <w:rFonts w:eastAsia="Georgia"/>
        </w:rPr>
        <w:t>н</w:t>
      </w:r>
      <w:r w:rsidRPr="0065413F">
        <w:rPr>
          <w:rFonts w:eastAsia="Georgia"/>
          <w:spacing w:val="-1"/>
        </w:rPr>
        <w:t>ия</w:t>
      </w:r>
      <w:r w:rsidRPr="0065413F">
        <w:rPr>
          <w:rFonts w:eastAsia="Georgia"/>
        </w:rPr>
        <w:t>х</w:t>
      </w:r>
      <w:r w:rsidRPr="0065413F">
        <w:rPr>
          <w:rFonts w:eastAsia="Georgia"/>
          <w:spacing w:val="-2"/>
        </w:rPr>
        <w:t xml:space="preserve"> </w:t>
      </w:r>
      <w:r w:rsidRPr="0065413F">
        <w:t>чистых активов/капитала</w:t>
      </w:r>
      <w:r w:rsidRPr="0065413F">
        <w:rPr>
          <w:rFonts w:eastAsia="Georgia"/>
        </w:rPr>
        <w:t>.</w:t>
      </w:r>
    </w:p>
    <w:p w14:paraId="5C67AD40" w14:textId="77777777" w:rsidR="00A63CDB" w:rsidRPr="0065413F" w:rsidRDefault="00A63CDB" w:rsidP="00A63CDB">
      <w:pPr>
        <w:numPr>
          <w:ilvl w:val="0"/>
          <w:numId w:val="20"/>
        </w:numPr>
        <w:spacing w:before="44" w:line="249" w:lineRule="auto"/>
        <w:ind w:right="-59"/>
        <w:jc w:val="both"/>
        <w:rPr>
          <w:rFonts w:eastAsia="Georgia"/>
        </w:rPr>
      </w:pPr>
      <w:r w:rsidRPr="0065413F">
        <w:rPr>
          <w:rFonts w:eastAsia="Georgia"/>
          <w:spacing w:val="-1"/>
        </w:rPr>
        <w:t>Необходимые п</w:t>
      </w:r>
      <w:r w:rsidRPr="0065413F">
        <w:rPr>
          <w:rFonts w:eastAsia="Georgia"/>
          <w:spacing w:val="1"/>
        </w:rPr>
        <w:t>р</w:t>
      </w:r>
      <w:r w:rsidRPr="0065413F">
        <w:rPr>
          <w:rFonts w:eastAsia="Georgia"/>
          <w:spacing w:val="-1"/>
        </w:rPr>
        <w:t>и</w:t>
      </w:r>
      <w:r w:rsidRPr="0065413F">
        <w:rPr>
          <w:rFonts w:eastAsia="Georgia"/>
        </w:rPr>
        <w:t>мечан</w:t>
      </w:r>
      <w:r w:rsidRPr="0065413F">
        <w:rPr>
          <w:rFonts w:eastAsia="Georgia"/>
          <w:spacing w:val="-1"/>
        </w:rPr>
        <w:t>и</w:t>
      </w:r>
      <w:r w:rsidRPr="0065413F">
        <w:rPr>
          <w:rFonts w:eastAsia="Georgia"/>
        </w:rPr>
        <w:t>я</w:t>
      </w:r>
      <w:r w:rsidRPr="0065413F">
        <w:rPr>
          <w:rFonts w:eastAsia="Georgia"/>
          <w:spacing w:val="-1"/>
        </w:rPr>
        <w:t xml:space="preserve"> </w:t>
      </w:r>
      <w:r w:rsidRPr="0065413F">
        <w:rPr>
          <w:rFonts w:eastAsia="Georgia"/>
        </w:rPr>
        <w:t>к</w:t>
      </w:r>
      <w:r w:rsidRPr="0065413F">
        <w:rPr>
          <w:rFonts w:eastAsia="Georgia"/>
          <w:spacing w:val="-2"/>
        </w:rPr>
        <w:t xml:space="preserve"> </w:t>
      </w:r>
      <w:r w:rsidRPr="0065413F">
        <w:rPr>
          <w:rFonts w:eastAsia="Georgia"/>
        </w:rPr>
        <w:t>отч</w:t>
      </w:r>
      <w:r w:rsidRPr="0065413F">
        <w:rPr>
          <w:rFonts w:eastAsia="Georgia"/>
          <w:spacing w:val="-1"/>
        </w:rPr>
        <w:t>ета</w:t>
      </w:r>
      <w:r w:rsidRPr="0065413F">
        <w:rPr>
          <w:rFonts w:eastAsia="Georgia"/>
          <w:spacing w:val="5"/>
        </w:rPr>
        <w:t>м</w:t>
      </w:r>
      <w:r w:rsidRPr="0065413F">
        <w:rPr>
          <w:rFonts w:eastAsia="Georgia"/>
        </w:rPr>
        <w:t>.</w:t>
      </w:r>
    </w:p>
    <w:p w14:paraId="106E5E66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color w:val="000000"/>
        </w:rPr>
      </w:pPr>
      <w:r w:rsidRPr="0065413F">
        <w:t xml:space="preserve">Дополнительные отчеты по запросу об авансах и основных средствах, включая: (a) отчет или приложение, в котором указываются авансы, предоставленные </w:t>
      </w:r>
      <w:proofErr w:type="spellStart"/>
      <w:r w:rsidRPr="0065413F">
        <w:t>субреципиентам</w:t>
      </w:r>
      <w:proofErr w:type="spellEnd"/>
      <w:r w:rsidRPr="0065413F">
        <w:t xml:space="preserve"> (СР), а также сверка общей суммы авансов, выданных основным реципиентом </w:t>
      </w:r>
      <w:proofErr w:type="spellStart"/>
      <w:r w:rsidRPr="0065413F">
        <w:t>субреципиенту</w:t>
      </w:r>
      <w:proofErr w:type="spellEnd"/>
      <w:r w:rsidRPr="0065413F">
        <w:t xml:space="preserve">, с учтёнными расходами СР и остатками денежных средств у СР на отчетную дату; (b) перечень основных средств, приобретенных за счет средств гранта. </w:t>
      </w:r>
    </w:p>
    <w:p w14:paraId="75282E71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color w:val="000000"/>
        </w:rPr>
      </w:pPr>
      <w:r w:rsidRPr="0065413F">
        <w:rPr>
          <w:color w:val="000000"/>
        </w:rPr>
        <w:t>Ответственность за подготовку Финансовой отчётности лежит на Основном получателе.</w:t>
      </w:r>
    </w:p>
    <w:p w14:paraId="218A9884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b/>
          <w:snapToGrid w:val="0"/>
        </w:rPr>
      </w:pPr>
    </w:p>
    <w:p w14:paraId="5D09D658" w14:textId="77777777" w:rsidR="00A63CDB" w:rsidRPr="0065413F" w:rsidRDefault="00A63CDB" w:rsidP="00A63CDB">
      <w:pPr>
        <w:autoSpaceDE w:val="0"/>
        <w:autoSpaceDN w:val="0"/>
        <w:adjustRightInd w:val="0"/>
        <w:jc w:val="both"/>
        <w:rPr>
          <w:b/>
          <w:bCs/>
        </w:rPr>
      </w:pPr>
      <w:r w:rsidRPr="0065413F">
        <w:rPr>
          <w:b/>
          <w:bCs/>
        </w:rPr>
        <w:t>5. Цели и задачи аудита</w:t>
      </w:r>
    </w:p>
    <w:p w14:paraId="5D70D85E" w14:textId="77777777" w:rsidR="00A63CDB" w:rsidRPr="0065413F" w:rsidRDefault="00A63CDB" w:rsidP="00A63CDB">
      <w:pPr>
        <w:ind w:hanging="11"/>
        <w:jc w:val="both"/>
        <w:rPr>
          <w:bCs/>
        </w:rPr>
      </w:pPr>
    </w:p>
    <w:p w14:paraId="4D29654A" w14:textId="77777777" w:rsidR="00A63CDB" w:rsidRPr="0065413F" w:rsidRDefault="00A63CDB" w:rsidP="00A63CDB">
      <w:pPr>
        <w:ind w:hanging="11"/>
        <w:jc w:val="both"/>
      </w:pPr>
      <w:r w:rsidRPr="0065413F">
        <w:rPr>
          <w:bCs/>
        </w:rPr>
        <w:t xml:space="preserve">Цель аудита Финансовой отчетности </w:t>
      </w:r>
      <w:r w:rsidRPr="0065413F">
        <w:t>ГРП Основного получателя по Гранту, полученному ГРП Основного получателя в рамках Соглашения о гранте  №KAZ-</w:t>
      </w:r>
      <w:r w:rsidRPr="0065413F">
        <w:rPr>
          <w:lang w:val="en-US"/>
        </w:rPr>
        <w:t>H</w:t>
      </w:r>
      <w:r w:rsidRPr="0065413F">
        <w:t>-</w:t>
      </w:r>
      <w:r w:rsidRPr="0065413F">
        <w:rPr>
          <w:lang w:val="en-US"/>
        </w:rPr>
        <w:t>RAC</w:t>
      </w:r>
      <w:r w:rsidRPr="0065413F">
        <w:t xml:space="preserve">, состоит в том, </w:t>
      </w:r>
      <w:r w:rsidRPr="0065413F">
        <w:lastRenderedPageBreak/>
        <w:t xml:space="preserve">чтобы позволить аудитору сформировать независимое экспертное заключение по следующим вопросам: </w:t>
      </w:r>
    </w:p>
    <w:p w14:paraId="481FAB3D" w14:textId="77777777" w:rsidR="00A63CDB" w:rsidRPr="0065413F" w:rsidRDefault="00A63CDB" w:rsidP="00A63CDB">
      <w:pPr>
        <w:numPr>
          <w:ilvl w:val="0"/>
          <w:numId w:val="14"/>
        </w:numPr>
        <w:spacing w:after="240"/>
        <w:jc w:val="both"/>
      </w:pPr>
      <w:r w:rsidRPr="0065413F">
        <w:t xml:space="preserve">Представил ли Основной получатель в Финансовой отчётности во всех  существенных аспектах достоверную информацию о финансовом положении поддерживаемой грантом программы на конец отчетного периода (31/12/2018), о полученных денежных средствах и расходах за отчетный период (01/01/2018-31/12/2018), а также о соответствии такой информации применимой системе учета (МСФООС). </w:t>
      </w:r>
    </w:p>
    <w:p w14:paraId="01F91775" w14:textId="77777777" w:rsidR="00A63CDB" w:rsidRPr="0065413F" w:rsidRDefault="00A63CDB" w:rsidP="00A63CDB">
      <w:pPr>
        <w:ind w:left="709" w:hanging="720"/>
        <w:jc w:val="both"/>
      </w:pPr>
      <w:proofErr w:type="spellStart"/>
      <w:r w:rsidRPr="0065413F">
        <w:t>ii</w:t>
      </w:r>
      <w:proofErr w:type="spellEnd"/>
      <w:r w:rsidRPr="0065413F">
        <w:t>.</w:t>
      </w:r>
      <w:r w:rsidRPr="0065413F">
        <w:tab/>
        <w:t>Использовались ли средства гранта во всех существенных аспектах в соответствии с положениями соглашения о предоставлении гранта, включая утвержденный бюджет и план работы, а также любые поправки к ним, содержащиеся в письмах о внесении изменений в соглашение о предоставлении гранта.</w:t>
      </w:r>
    </w:p>
    <w:p w14:paraId="4C05A43E" w14:textId="77777777" w:rsidR="00A63CDB" w:rsidRPr="0065413F" w:rsidRDefault="00A63CDB" w:rsidP="00A63CDB">
      <w:pPr>
        <w:ind w:left="709" w:hanging="720"/>
        <w:jc w:val="both"/>
      </w:pPr>
      <w:proofErr w:type="spellStart"/>
      <w:r w:rsidRPr="0065413F">
        <w:t>iii</w:t>
      </w:r>
      <w:proofErr w:type="spellEnd"/>
      <w:r w:rsidRPr="0065413F">
        <w:t>.</w:t>
      </w:r>
      <w:r w:rsidRPr="0065413F">
        <w:tab/>
        <w:t>Соответствует ли Финансовая отчётность счетам программы (бухгалтерским книгам), на основе которых она подготавливается и отражает ли она финансовые операции по программе, осуществленные реализующими программу организациями.</w:t>
      </w:r>
    </w:p>
    <w:p w14:paraId="0F7AB5F8" w14:textId="2D02608A" w:rsidR="00A63CDB" w:rsidRPr="0065413F" w:rsidRDefault="00A63CDB" w:rsidP="00A63CDB">
      <w:pPr>
        <w:ind w:left="709" w:hanging="720"/>
        <w:jc w:val="both"/>
      </w:pPr>
      <w:proofErr w:type="spellStart"/>
      <w:r w:rsidRPr="0065413F">
        <w:t>iv</w:t>
      </w:r>
      <w:proofErr w:type="spellEnd"/>
      <w:r w:rsidRPr="0065413F">
        <w:t>.</w:t>
      </w:r>
      <w:r w:rsidRPr="0065413F">
        <w:tab/>
        <w:t>Соответствует ли Финансовая отчётность другой информации, указанной в отчётах Глобальному фонду, то есть в отчетах о реализации программы (“</w:t>
      </w:r>
      <w:r w:rsidRPr="0065413F">
        <w:rPr>
          <w:lang w:val="en-US"/>
        </w:rPr>
        <w:t>Progress</w:t>
      </w:r>
      <w:r w:rsidRPr="0065413F">
        <w:t xml:space="preserve"> </w:t>
      </w:r>
      <w:r w:rsidRPr="0065413F">
        <w:rPr>
          <w:lang w:val="en-US"/>
        </w:rPr>
        <w:t>Update</w:t>
      </w:r>
      <w:r w:rsidRPr="0065413F">
        <w:t>”, “</w:t>
      </w:r>
      <w:r w:rsidRPr="0065413F">
        <w:rPr>
          <w:lang w:val="en-US"/>
        </w:rPr>
        <w:t>PU</w:t>
      </w:r>
      <w:r w:rsidRPr="0065413F">
        <w:t>”, и “</w:t>
      </w:r>
      <w:r w:rsidRPr="0065413F">
        <w:rPr>
          <w:lang w:val="en-US"/>
        </w:rPr>
        <w:t>Progress</w:t>
      </w:r>
      <w:r w:rsidRPr="0065413F">
        <w:t xml:space="preserve"> </w:t>
      </w:r>
      <w:r w:rsidRPr="0065413F">
        <w:rPr>
          <w:lang w:val="en-US"/>
        </w:rPr>
        <w:t>Update</w:t>
      </w:r>
      <w:r w:rsidRPr="0065413F">
        <w:t xml:space="preserve"> / </w:t>
      </w:r>
      <w:r w:rsidRPr="0065413F">
        <w:rPr>
          <w:lang w:val="en-US"/>
        </w:rPr>
        <w:t>Disbursement</w:t>
      </w:r>
      <w:r w:rsidRPr="0065413F">
        <w:t xml:space="preserve"> </w:t>
      </w:r>
      <w:r w:rsidRPr="0065413F">
        <w:rPr>
          <w:lang w:val="en-US"/>
        </w:rPr>
        <w:t>Request</w:t>
      </w:r>
      <w:r w:rsidRPr="0065413F">
        <w:t>”, “</w:t>
      </w:r>
      <w:r w:rsidRPr="0065413F">
        <w:rPr>
          <w:lang w:val="en-US"/>
        </w:rPr>
        <w:t>PU</w:t>
      </w:r>
      <w:r w:rsidRPr="0065413F">
        <w:t>/</w:t>
      </w:r>
      <w:r w:rsidRPr="0065413F">
        <w:rPr>
          <w:lang w:val="en-US"/>
        </w:rPr>
        <w:t>DR</w:t>
      </w:r>
      <w:r w:rsidRPr="0065413F">
        <w:t xml:space="preserve">”) и в </w:t>
      </w:r>
      <w:r w:rsidR="009261E4" w:rsidRPr="0065413F">
        <w:t xml:space="preserve">годовых </w:t>
      </w:r>
      <w:r w:rsidRPr="0065413F">
        <w:t>финансовых отчетах (“</w:t>
      </w:r>
      <w:r w:rsidR="009261E4" w:rsidRPr="0065413F">
        <w:rPr>
          <w:lang w:val="en-US"/>
        </w:rPr>
        <w:t>Annual</w:t>
      </w:r>
      <w:r w:rsidR="009261E4" w:rsidRPr="0065413F">
        <w:t xml:space="preserve"> </w:t>
      </w:r>
      <w:r w:rsidRPr="0065413F">
        <w:rPr>
          <w:lang w:val="en-US"/>
        </w:rPr>
        <w:t>Financial</w:t>
      </w:r>
      <w:r w:rsidRPr="0065413F">
        <w:t xml:space="preserve"> </w:t>
      </w:r>
      <w:r w:rsidRPr="0065413F">
        <w:rPr>
          <w:lang w:val="en-US"/>
        </w:rPr>
        <w:t>Report</w:t>
      </w:r>
      <w:r w:rsidRPr="0065413F">
        <w:t>”, “</w:t>
      </w:r>
      <w:r w:rsidR="009261E4" w:rsidRPr="0065413F">
        <w:rPr>
          <w:lang w:val="en-US"/>
        </w:rPr>
        <w:t>AFR</w:t>
      </w:r>
      <w:r w:rsidRPr="0065413F">
        <w:t xml:space="preserve">”) </w:t>
      </w:r>
    </w:p>
    <w:p w14:paraId="71A3B498" w14:textId="77777777" w:rsidR="00A63CDB" w:rsidRPr="0065413F" w:rsidRDefault="00A63CDB" w:rsidP="00A63CDB">
      <w:pPr>
        <w:ind w:left="709" w:hanging="720"/>
        <w:jc w:val="both"/>
      </w:pPr>
    </w:p>
    <w:p w14:paraId="305432B1" w14:textId="77777777" w:rsidR="00A63CDB" w:rsidRPr="0065413F" w:rsidRDefault="00A63CDB" w:rsidP="00A63CDB">
      <w:pPr>
        <w:spacing w:before="240"/>
        <w:ind w:hanging="11"/>
        <w:jc w:val="both"/>
        <w:rPr>
          <w:b/>
          <w:bCs/>
        </w:rPr>
      </w:pPr>
      <w:r w:rsidRPr="0065413F">
        <w:rPr>
          <w:b/>
          <w:bCs/>
        </w:rPr>
        <w:t>6. Сфера охвата аудита</w:t>
      </w:r>
    </w:p>
    <w:p w14:paraId="2929735D" w14:textId="77777777" w:rsidR="00CD68B2" w:rsidRPr="0065413F" w:rsidRDefault="00CD68B2" w:rsidP="00A63CDB">
      <w:pPr>
        <w:spacing w:before="240"/>
        <w:ind w:hanging="11"/>
        <w:jc w:val="both"/>
        <w:rPr>
          <w:b/>
          <w:bCs/>
        </w:rPr>
      </w:pPr>
    </w:p>
    <w:p w14:paraId="363B8011" w14:textId="77777777" w:rsidR="00A63CDB" w:rsidRPr="0065413F" w:rsidRDefault="00A63CDB" w:rsidP="00A63CDB">
      <w:pPr>
        <w:autoSpaceDE w:val="0"/>
        <w:autoSpaceDN w:val="0"/>
        <w:ind w:hanging="11"/>
        <w:jc w:val="both"/>
      </w:pPr>
      <w:r w:rsidRPr="0065413F">
        <w:t xml:space="preserve">Минимальное требование заключается в проведении аудита в соответствии с Международными стандартами аудита (МСА), включая осуществление таких проверок и контрольных процедур, которые аудитор сочтет необходимыми в существующих обстоятельствах. </w:t>
      </w:r>
    </w:p>
    <w:p w14:paraId="23ACD861" w14:textId="77777777" w:rsidR="00A63CDB" w:rsidRPr="0065413F" w:rsidRDefault="00A63CDB" w:rsidP="00A63CDB">
      <w:pPr>
        <w:autoSpaceDE w:val="0"/>
        <w:autoSpaceDN w:val="0"/>
        <w:ind w:hanging="11"/>
        <w:jc w:val="both"/>
      </w:pPr>
      <w:r w:rsidRPr="0065413F">
        <w:t>Особое внимание в рамках проверок и контрольных процедур аудита необходимо уделять следующим аспектам:</w:t>
      </w:r>
    </w:p>
    <w:p w14:paraId="38F5D0AA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>Соблюдению применимого законодательства.</w:t>
      </w:r>
      <w:r w:rsidRPr="0065413F">
        <w:rPr>
          <w:sz w:val="24"/>
          <w:szCs w:val="24"/>
          <w:lang w:val="ru-RU"/>
        </w:rPr>
        <w:t xml:space="preserve"> Удостовериться, что хозяйственные операции во всех существенных аспектах соответствуют действующему законодательству.</w:t>
      </w:r>
    </w:p>
    <w:p w14:paraId="4952D1EA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>Расходам, связанным с реализацией гранта.</w:t>
      </w:r>
      <w:r w:rsidRPr="0065413F">
        <w:rPr>
          <w:sz w:val="24"/>
          <w:szCs w:val="24"/>
          <w:lang w:val="ru-RU"/>
        </w:rPr>
        <w:t xml:space="preserve"> Подтвердить, были ли денежные средства, полученные Программой (Основным получателем и третьими сторонами от имени Основного получателя)</w:t>
      </w:r>
      <w:r w:rsidRPr="0065413F">
        <w:rPr>
          <w:sz w:val="24"/>
          <w:szCs w:val="24"/>
          <w:vertAlign w:val="superscript"/>
          <w:lang w:val="ru-RU"/>
        </w:rPr>
        <w:footnoteReference w:id="2"/>
      </w:r>
      <w:r w:rsidRPr="0065413F">
        <w:rPr>
          <w:sz w:val="24"/>
          <w:szCs w:val="24"/>
          <w:lang w:val="ru-RU"/>
        </w:rPr>
        <w:t xml:space="preserve"> посредством выплат от Глобального фонда или </w:t>
      </w:r>
      <w:r w:rsidRPr="0065413F">
        <w:rPr>
          <w:sz w:val="24"/>
          <w:szCs w:val="24"/>
          <w:lang w:val="de-CH"/>
        </w:rPr>
        <w:t>c</w:t>
      </w:r>
      <w:r w:rsidRPr="0065413F">
        <w:rPr>
          <w:sz w:val="24"/>
          <w:szCs w:val="24"/>
          <w:lang w:val="ru-RU"/>
        </w:rPr>
        <w:t>генерированные из ресурсов Программы</w:t>
      </w:r>
      <w:r w:rsidRPr="0065413F">
        <w:rPr>
          <w:sz w:val="24"/>
          <w:szCs w:val="24"/>
          <w:vertAlign w:val="superscript"/>
          <w:lang w:val="ru-RU"/>
        </w:rPr>
        <w:footnoteReference w:id="3"/>
      </w:r>
      <w:r w:rsidRPr="0065413F">
        <w:rPr>
          <w:sz w:val="24"/>
          <w:szCs w:val="24"/>
          <w:lang w:val="ru-RU"/>
        </w:rPr>
        <w:t>, использованы в соответствии с утвержденным бюджетом и планом работы (действовавшими на момент осуществления расходов), с положениями соглашения о предоставлении гранта, в том числе с действующими специальными условиями реализации гранта (учитывая поправки, содержащиеся в письмах о внесении изменений в соглашения о предоставлении грантов), и в соответствии с целевым назначением предоставленных денежных средств.</w:t>
      </w:r>
    </w:p>
    <w:p w14:paraId="094BD4C7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 xml:space="preserve">Системе внутреннего контроля. </w:t>
      </w:r>
      <w:r w:rsidRPr="0065413F">
        <w:rPr>
          <w:sz w:val="24"/>
          <w:szCs w:val="24"/>
          <w:lang w:val="ru-RU"/>
        </w:rPr>
        <w:t xml:space="preserve">Оценить достаточность и эффективность бухгалтерского учета и всей системы внутреннего контроля за расходованием денежных средств на всех уровнях Программы, а также за другими финансовыми операциями. Особое внимание необходимо уделять </w:t>
      </w:r>
      <w:r w:rsidRPr="0065413F">
        <w:rPr>
          <w:sz w:val="24"/>
          <w:szCs w:val="24"/>
          <w:lang w:val="ru-RU"/>
        </w:rPr>
        <w:lastRenderedPageBreak/>
        <w:t xml:space="preserve">достаточности и эффективности механизма контроля за осуществлением операций с наличными денежными средствами. </w:t>
      </w:r>
    </w:p>
    <w:p w14:paraId="3D2E96CF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 xml:space="preserve">Подтверждению устранения замечаний из предыдущих аудиторских отчетов. </w:t>
      </w:r>
      <w:r w:rsidRPr="0065413F">
        <w:rPr>
          <w:sz w:val="24"/>
          <w:szCs w:val="24"/>
          <w:lang w:val="ru-RU"/>
        </w:rPr>
        <w:t>Аудитор должен удостовериться в запланированных руководством действиях по устранению замечаний предыдущего аудита, включая: внешний аудит, имеющие отношение к гранту внутренние аудиторские проверки, а также аудиторские проверки/ отчёты Офиса Генерального инспектора (ОГИ) Глобального фонда.</w:t>
      </w:r>
    </w:p>
    <w:p w14:paraId="3F5C45BC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>Специальным банковским счетам.</w:t>
      </w:r>
      <w:r w:rsidRPr="0065413F">
        <w:rPr>
          <w:sz w:val="24"/>
          <w:szCs w:val="24"/>
          <w:lang w:val="ru-RU"/>
        </w:rPr>
        <w:t xml:space="preserve"> В случаях</w:t>
      </w:r>
      <w:r w:rsidRPr="0065413F">
        <w:rPr>
          <w:b/>
          <w:sz w:val="24"/>
          <w:szCs w:val="24"/>
          <w:lang w:val="ru-RU"/>
        </w:rPr>
        <w:t xml:space="preserve"> </w:t>
      </w:r>
      <w:r w:rsidRPr="0065413F">
        <w:rPr>
          <w:sz w:val="24"/>
          <w:szCs w:val="24"/>
          <w:lang w:val="ru-RU"/>
        </w:rPr>
        <w:t>использования ОП и СП специальных банковских счетов (включая счета, используемые в рамках с утвержденного реализационного механизма программы объединенного финансирования), подтвердить осуществлялось ли обслуживание и управление такими счетами в соответствии с положениями соглашения о предоставлении гранта, правилами и процедурами Глобального фонда.</w:t>
      </w:r>
    </w:p>
    <w:p w14:paraId="51EC2286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 xml:space="preserve">Сохранности имущества. </w:t>
      </w:r>
      <w:r w:rsidRPr="0065413F">
        <w:rPr>
          <w:sz w:val="24"/>
          <w:szCs w:val="24"/>
          <w:lang w:val="ru-RU"/>
        </w:rPr>
        <w:t>Удостовериться в установлении ОП механизмов отслеживания и обеспечения</w:t>
      </w:r>
      <w:r w:rsidRPr="0065413F" w:rsidDel="00536BB0">
        <w:rPr>
          <w:sz w:val="24"/>
          <w:szCs w:val="24"/>
          <w:lang w:val="ru-RU"/>
        </w:rPr>
        <w:t xml:space="preserve"> </w:t>
      </w:r>
      <w:r w:rsidRPr="0065413F">
        <w:rPr>
          <w:sz w:val="24"/>
          <w:szCs w:val="24"/>
          <w:lang w:val="ru-RU"/>
        </w:rPr>
        <w:t>сохранности имущества, приобретенных за счет средств гранта, а также в том, что такое имущество используется по целевому назначению. Удостовериться в существовании ведомости учёта основных средств и его ведении в соответствии с соглашением о предоставлении гранта, а также в установлении прав собственности или связанных с ними прав пользования в соответствии с условиями предоставления гранта.</w:t>
      </w:r>
      <w:r w:rsidRPr="0065413F">
        <w:rPr>
          <w:b/>
          <w:sz w:val="24"/>
          <w:szCs w:val="24"/>
          <w:lang w:val="ru-RU"/>
        </w:rPr>
        <w:t xml:space="preserve"> </w:t>
      </w:r>
    </w:p>
    <w:p w14:paraId="6AF557BA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 xml:space="preserve">Выплатам </w:t>
      </w:r>
      <w:proofErr w:type="spellStart"/>
      <w:r w:rsidRPr="0065413F">
        <w:rPr>
          <w:b/>
          <w:sz w:val="24"/>
          <w:szCs w:val="24"/>
          <w:lang w:val="ru-RU"/>
        </w:rPr>
        <w:t>субполучателям</w:t>
      </w:r>
      <w:proofErr w:type="spellEnd"/>
      <w:r w:rsidRPr="0065413F">
        <w:rPr>
          <w:b/>
          <w:sz w:val="24"/>
          <w:szCs w:val="24"/>
          <w:lang w:val="ru-RU"/>
        </w:rPr>
        <w:t xml:space="preserve">. </w:t>
      </w:r>
      <w:r w:rsidRPr="0065413F">
        <w:rPr>
          <w:sz w:val="24"/>
          <w:szCs w:val="24"/>
          <w:lang w:val="ru-RU"/>
        </w:rPr>
        <w:t xml:space="preserve">Удостовериться в соответствии выплат, произведенных ОП </w:t>
      </w:r>
      <w:proofErr w:type="spellStart"/>
      <w:r w:rsidRPr="0065413F">
        <w:rPr>
          <w:sz w:val="24"/>
          <w:szCs w:val="24"/>
          <w:lang w:val="ru-RU"/>
        </w:rPr>
        <w:t>субполучателям</w:t>
      </w:r>
      <w:proofErr w:type="spellEnd"/>
      <w:r w:rsidRPr="0065413F">
        <w:rPr>
          <w:sz w:val="24"/>
          <w:szCs w:val="24"/>
          <w:lang w:val="ru-RU"/>
        </w:rPr>
        <w:t xml:space="preserve">, положениям соглашений с СП о предоставлении </w:t>
      </w:r>
      <w:proofErr w:type="spellStart"/>
      <w:r w:rsidRPr="0065413F">
        <w:rPr>
          <w:sz w:val="24"/>
          <w:szCs w:val="24"/>
          <w:lang w:val="ru-RU"/>
        </w:rPr>
        <w:t>субгрантов</w:t>
      </w:r>
      <w:proofErr w:type="spellEnd"/>
      <w:r w:rsidRPr="0065413F">
        <w:rPr>
          <w:sz w:val="24"/>
          <w:szCs w:val="24"/>
          <w:lang w:val="ru-RU"/>
        </w:rPr>
        <w:t xml:space="preserve">, а также утвержденному соглашению и бюджету. Удостовериться в осуществлении ОП достаточных процедур для подтверждения отчетов о расходах, представленных </w:t>
      </w:r>
      <w:proofErr w:type="spellStart"/>
      <w:r w:rsidRPr="0065413F">
        <w:rPr>
          <w:sz w:val="24"/>
          <w:szCs w:val="24"/>
          <w:lang w:val="ru-RU"/>
        </w:rPr>
        <w:t>субполучателями</w:t>
      </w:r>
      <w:proofErr w:type="spellEnd"/>
      <w:r w:rsidRPr="0065413F">
        <w:rPr>
          <w:sz w:val="24"/>
          <w:szCs w:val="24"/>
          <w:lang w:val="ru-RU"/>
        </w:rPr>
        <w:t xml:space="preserve">. </w:t>
      </w:r>
    </w:p>
    <w:p w14:paraId="61336DBC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 xml:space="preserve">Сохранности данных и подтверждающей документации. </w:t>
      </w:r>
      <w:r w:rsidRPr="0065413F">
        <w:rPr>
          <w:sz w:val="24"/>
          <w:szCs w:val="24"/>
          <w:lang w:val="ru-RU"/>
        </w:rPr>
        <w:t>Подтвердить, что необходимые подтверждающие документы, учетные регистры и книги сохраняются в соответствии с положениями соглашения о предоставлении гранта, а также, что существуют процедуры обеспечения безопасности электронных данных и управления ими (системы и процедуры резервного копирования и т.д.).</w:t>
      </w:r>
    </w:p>
    <w:p w14:paraId="5F2A7169" w14:textId="77777777" w:rsidR="0011283F" w:rsidRPr="0065413F" w:rsidRDefault="0011283F" w:rsidP="0011283F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lang w:val="ru-RU"/>
        </w:rPr>
      </w:pPr>
    </w:p>
    <w:p w14:paraId="04F817E8" w14:textId="77777777" w:rsidR="004D093C" w:rsidRPr="0065413F" w:rsidRDefault="004D093C" w:rsidP="004D093C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lang w:val="ru-RU"/>
        </w:rPr>
      </w:pPr>
      <w:r w:rsidRPr="0065413F">
        <w:rPr>
          <w:b/>
          <w:lang w:val="ru-RU"/>
        </w:rPr>
        <w:t>Товары и услуги.</w:t>
      </w:r>
      <w:r w:rsidRPr="0065413F">
        <w:rPr>
          <w:lang w:val="ru-RU"/>
        </w:rPr>
        <w:t xml:space="preserve"> Подтвердить приобретение товаров и услуг на прозрачной, конкурсной основе, в соответствии с соглашением о предоставлении гранта и применимыми Руководящими принципами по закупкам ОР/СР, утвержденными Глобальным фондом.</w:t>
      </w:r>
    </w:p>
    <w:p w14:paraId="0D05A62F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>Системы поставок фармацевтических препаратов и предметов медицинского назначения.</w:t>
      </w:r>
      <w:r w:rsidRPr="0065413F">
        <w:rPr>
          <w:sz w:val="24"/>
          <w:szCs w:val="24"/>
          <w:lang w:val="ru-RU"/>
        </w:rPr>
        <w:t xml:space="preserve"> Удостовериться в наличии подтверждения того, что закупочные операции производились в соответствии с Соглашением с ПРООН. </w:t>
      </w:r>
    </w:p>
    <w:p w14:paraId="2CC5073B" w14:textId="77777777" w:rsidR="00A63CDB" w:rsidRPr="0065413F" w:rsidRDefault="00A63CDB" w:rsidP="00A63CDB">
      <w:pPr>
        <w:pStyle w:val="af9"/>
        <w:numPr>
          <w:ilvl w:val="0"/>
          <w:numId w:val="15"/>
        </w:numPr>
        <w:spacing w:before="120" w:after="120" w:line="240" w:lineRule="auto"/>
        <w:ind w:left="644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>Эффективное использование денежных средств.</w:t>
      </w:r>
      <w:r w:rsidRPr="0065413F">
        <w:rPr>
          <w:sz w:val="24"/>
          <w:szCs w:val="24"/>
          <w:lang w:val="ru-RU"/>
        </w:rPr>
        <w:t xml:space="preserve"> Оценить имевшие место расходы, связанные с реализацией грантов, на предмет экономии и эффективности использования средств.</w:t>
      </w:r>
    </w:p>
    <w:p w14:paraId="1DB33814" w14:textId="77777777" w:rsidR="00A63CDB" w:rsidRPr="0065413F" w:rsidRDefault="00A63CDB" w:rsidP="00A63CDB">
      <w:pPr>
        <w:pStyle w:val="a9"/>
        <w:ind w:left="0" w:hanging="11"/>
        <w:rPr>
          <w:b w:val="0"/>
          <w:snapToGrid w:val="0"/>
          <w:lang w:val="ru-RU"/>
        </w:rPr>
      </w:pPr>
    </w:p>
    <w:p w14:paraId="7F7B2257" w14:textId="1D8C753D" w:rsidR="00A63CDB" w:rsidRPr="0065413F" w:rsidRDefault="0011283F" w:rsidP="00A616B4">
      <w:pPr>
        <w:pStyle w:val="HTML"/>
        <w:rPr>
          <w:rFonts w:ascii="Georgia" w:hAnsi="Georgia" w:cs="Times New Roman"/>
          <w:bCs/>
          <w:snapToGrid w:val="0"/>
          <w:sz w:val="22"/>
          <w:szCs w:val="24"/>
        </w:rPr>
      </w:pPr>
      <w:r w:rsidRPr="0065413F">
        <w:rPr>
          <w:rFonts w:ascii="Georgia" w:hAnsi="Georgia" w:cs="Times New Roman"/>
          <w:bCs/>
          <w:snapToGrid w:val="0"/>
          <w:sz w:val="22"/>
          <w:szCs w:val="24"/>
        </w:rPr>
        <w:t>При подготовке аудиторского заключения</w:t>
      </w:r>
      <w:r w:rsidR="0009336B" w:rsidRPr="0065413F">
        <w:rPr>
          <w:rFonts w:ascii="Georgia" w:hAnsi="Georgia" w:cs="Times New Roman"/>
          <w:bCs/>
          <w:snapToGrid w:val="0"/>
          <w:sz w:val="22"/>
          <w:szCs w:val="24"/>
        </w:rPr>
        <w:t>,</w:t>
      </w:r>
      <w:r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 выбранная аудиторская </w:t>
      </w:r>
      <w:r w:rsidR="0009336B" w:rsidRPr="0065413F">
        <w:rPr>
          <w:rFonts w:ascii="Georgia" w:hAnsi="Georgia" w:cs="Times New Roman"/>
          <w:bCs/>
          <w:snapToGrid w:val="0"/>
          <w:sz w:val="22"/>
          <w:szCs w:val="24"/>
        </w:rPr>
        <w:t>компания</w:t>
      </w:r>
      <w:r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 выпустит аудиторское заключение</w:t>
      </w:r>
      <w:r w:rsidR="0009336B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 по финансовой отчетности </w:t>
      </w:r>
      <w:r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в соответствии с МСА. </w:t>
      </w:r>
      <w:r w:rsidR="00A63CDB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Подписанные аудиторские отчеты должны быть представлены Основным получателем в Глобальный Фонд  15 марта 2019 года после согласования </w:t>
      </w:r>
      <w:proofErr w:type="gramStart"/>
      <w:r w:rsidR="00A63CDB" w:rsidRPr="0065413F">
        <w:rPr>
          <w:rFonts w:ascii="Georgia" w:hAnsi="Georgia" w:cs="Times New Roman"/>
          <w:bCs/>
          <w:snapToGrid w:val="0"/>
          <w:sz w:val="22"/>
          <w:szCs w:val="24"/>
        </w:rPr>
        <w:t>МАФ</w:t>
      </w:r>
      <w:proofErr w:type="gramEnd"/>
      <w:r w:rsidR="00A63CDB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 но не позднее 31 марта 2019 г. Аудитор </w:t>
      </w:r>
      <w:r w:rsidR="00A63CDB" w:rsidRPr="0065413F">
        <w:rPr>
          <w:rFonts w:ascii="Georgia" w:hAnsi="Georgia" w:cs="Times New Roman"/>
          <w:bCs/>
          <w:snapToGrid w:val="0"/>
          <w:sz w:val="22"/>
          <w:szCs w:val="24"/>
        </w:rPr>
        <w:lastRenderedPageBreak/>
        <w:t xml:space="preserve">должен представить аудиторский отчет руководителю ГРП и </w:t>
      </w:r>
      <w:r w:rsidR="00A616B4" w:rsidRPr="0065413F">
        <w:rPr>
          <w:rFonts w:ascii="Georgia" w:hAnsi="Georgia" w:cs="Times New Roman"/>
          <w:bCs/>
          <w:snapToGrid w:val="0"/>
          <w:sz w:val="22"/>
          <w:szCs w:val="24"/>
        </w:rPr>
        <w:t>представит</w:t>
      </w:r>
      <w:bookmarkStart w:id="0" w:name="_GoBack"/>
      <w:bookmarkEnd w:id="0"/>
      <w:r w:rsidR="00A616B4" w:rsidRPr="0065413F">
        <w:rPr>
          <w:rFonts w:ascii="Georgia" w:hAnsi="Georgia" w:cs="Times New Roman"/>
          <w:bCs/>
          <w:snapToGrid w:val="0"/>
          <w:sz w:val="22"/>
          <w:szCs w:val="24"/>
        </w:rPr>
        <w:t>ел</w:t>
      </w:r>
      <w:r w:rsidR="000B76E4">
        <w:rPr>
          <w:rFonts w:ascii="Georgia" w:hAnsi="Georgia" w:cs="Times New Roman"/>
          <w:bCs/>
          <w:snapToGrid w:val="0"/>
          <w:sz w:val="22"/>
          <w:szCs w:val="24"/>
        </w:rPr>
        <w:t>я</w:t>
      </w:r>
      <w:r w:rsidR="00A616B4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м </w:t>
      </w:r>
      <w:r w:rsidR="00A63CDB" w:rsidRPr="0065413F">
        <w:rPr>
          <w:rFonts w:ascii="Georgia" w:hAnsi="Georgia" w:cs="Times New Roman"/>
          <w:bCs/>
          <w:snapToGrid w:val="0"/>
          <w:sz w:val="22"/>
          <w:szCs w:val="24"/>
        </w:rPr>
        <w:t>МАФ</w:t>
      </w:r>
      <w:r w:rsidR="00A616B4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. </w:t>
      </w:r>
      <w:r w:rsidR="00A616B4" w:rsidRPr="00257D1C">
        <w:rPr>
          <w:rFonts w:ascii="Georgia" w:hAnsi="Georgia" w:cs="Times New Roman"/>
          <w:bCs/>
          <w:snapToGrid w:val="0"/>
          <w:sz w:val="22"/>
          <w:szCs w:val="24"/>
        </w:rPr>
        <w:t xml:space="preserve">Аудитор должен предоставить МАФ </w:t>
      </w:r>
      <w:r w:rsidR="000B76E4" w:rsidRPr="00257D1C">
        <w:rPr>
          <w:rFonts w:ascii="Georgia" w:hAnsi="Georgia" w:cs="Times New Roman"/>
          <w:bCs/>
          <w:snapToGrid w:val="0"/>
          <w:sz w:val="22"/>
          <w:szCs w:val="24"/>
        </w:rPr>
        <w:t xml:space="preserve">возможность запросить информацию о проведенном аудите и предоставить </w:t>
      </w:r>
      <w:r w:rsidR="00A616B4" w:rsidRPr="00257D1C">
        <w:rPr>
          <w:rFonts w:ascii="Georgia" w:hAnsi="Georgia" w:cs="Times New Roman"/>
          <w:bCs/>
          <w:snapToGrid w:val="0"/>
          <w:sz w:val="22"/>
          <w:szCs w:val="24"/>
        </w:rPr>
        <w:t>все необходимые разъяснения на возникающие вопросы</w:t>
      </w:r>
      <w:r w:rsidR="00A616B4" w:rsidRPr="00184D22">
        <w:rPr>
          <w:rFonts w:ascii="Georgia" w:hAnsi="Georgia" w:cs="Times New Roman"/>
          <w:bCs/>
          <w:snapToGrid w:val="0"/>
          <w:sz w:val="22"/>
          <w:szCs w:val="24"/>
        </w:rPr>
        <w:t>.</w:t>
      </w:r>
      <w:r w:rsidR="00A616B4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 Р</w:t>
      </w:r>
      <w:r w:rsidR="00A63CDB" w:rsidRPr="0065413F">
        <w:rPr>
          <w:rFonts w:ascii="Georgia" w:hAnsi="Georgia" w:cs="Times New Roman"/>
          <w:bCs/>
          <w:snapToGrid w:val="0"/>
          <w:sz w:val="22"/>
          <w:szCs w:val="24"/>
        </w:rPr>
        <w:t>уководитель ГРП должен незамедлительно передать подписанные финанс</w:t>
      </w:r>
      <w:r w:rsidR="00A0066E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овые отчеты и аудиторский отчет </w:t>
      </w:r>
      <w:r w:rsidR="00A63CDB" w:rsidRPr="0065413F">
        <w:rPr>
          <w:rFonts w:ascii="Georgia" w:hAnsi="Georgia" w:cs="Times New Roman"/>
          <w:bCs/>
          <w:snapToGrid w:val="0"/>
          <w:sz w:val="22"/>
          <w:szCs w:val="24"/>
        </w:rPr>
        <w:t xml:space="preserve">в Глобальный Фонд.  </w:t>
      </w:r>
    </w:p>
    <w:p w14:paraId="31E163F5" w14:textId="77777777" w:rsidR="00A63CDB" w:rsidRPr="0065413F" w:rsidRDefault="00A63CDB" w:rsidP="00A63CDB">
      <w:pPr>
        <w:pStyle w:val="a9"/>
        <w:ind w:left="0" w:hanging="11"/>
        <w:rPr>
          <w:b w:val="0"/>
          <w:snapToGrid w:val="0"/>
        </w:rPr>
      </w:pPr>
    </w:p>
    <w:p w14:paraId="2EC48DB0" w14:textId="77777777" w:rsidR="00A63CDB" w:rsidRPr="0065413F" w:rsidRDefault="00A63CDB" w:rsidP="00A63CDB">
      <w:pPr>
        <w:pStyle w:val="a9"/>
        <w:ind w:left="0" w:hanging="11"/>
        <w:rPr>
          <w:b w:val="0"/>
        </w:rPr>
      </w:pPr>
      <w:r w:rsidRPr="0065413F">
        <w:rPr>
          <w:b w:val="0"/>
          <w:bCs w:val="0"/>
        </w:rPr>
        <w:t xml:space="preserve">Аудиторские отчеты должны быть представлены в двух экземплярах на русском и английском языках. </w:t>
      </w:r>
      <w:r w:rsidRPr="0065413F">
        <w:rPr>
          <w:b w:val="0"/>
        </w:rPr>
        <w:t>В случае разногласия между отчетами, официальным считать отчет на русском языке.</w:t>
      </w:r>
    </w:p>
    <w:p w14:paraId="457C710E" w14:textId="77777777" w:rsidR="00A63CDB" w:rsidRPr="0065413F" w:rsidRDefault="00A63CDB" w:rsidP="00A63CDB">
      <w:pPr>
        <w:pStyle w:val="a9"/>
        <w:ind w:left="0" w:hanging="11"/>
      </w:pPr>
      <w:r w:rsidRPr="0065413F">
        <w:t xml:space="preserve"> </w:t>
      </w:r>
    </w:p>
    <w:p w14:paraId="5209F0F0" w14:textId="77777777" w:rsidR="00A63CDB" w:rsidRPr="0065413F" w:rsidRDefault="00A63CDB" w:rsidP="00A63CDB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65413F">
        <w:rPr>
          <w:bCs/>
        </w:rPr>
        <w:t>Полная оплата услуг аудита производится только после принятия Глобальным фондом аудиторского отчета и письма аудитора руководству.</w:t>
      </w:r>
    </w:p>
    <w:p w14:paraId="68805B1D" w14:textId="1238FB53" w:rsidR="00F80895" w:rsidRPr="0065413F" w:rsidRDefault="00F80895" w:rsidP="00A63CDB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65413F">
        <w:rPr>
          <w:bCs/>
        </w:rPr>
        <w:t>При условии предоставления аудиторской компанией качественных услуг аудита по результатам первого года Контракт</w:t>
      </w:r>
      <w:r w:rsidR="00E072BA" w:rsidRPr="0065413F">
        <w:rPr>
          <w:bCs/>
        </w:rPr>
        <w:t xml:space="preserve"> с</w:t>
      </w:r>
      <w:r w:rsidRPr="0065413F">
        <w:rPr>
          <w:bCs/>
        </w:rPr>
        <w:t xml:space="preserve"> аудиторской компанией может быть продлен </w:t>
      </w:r>
      <w:r w:rsidR="00E072BA" w:rsidRPr="0065413F">
        <w:rPr>
          <w:bCs/>
        </w:rPr>
        <w:t xml:space="preserve">дополнительно </w:t>
      </w:r>
      <w:r w:rsidRPr="0065413F">
        <w:rPr>
          <w:bCs/>
        </w:rPr>
        <w:t xml:space="preserve">на два </w:t>
      </w:r>
      <w:r w:rsidR="00E072BA" w:rsidRPr="0065413F">
        <w:rPr>
          <w:bCs/>
        </w:rPr>
        <w:t>последующих</w:t>
      </w:r>
      <w:r w:rsidRPr="0065413F">
        <w:rPr>
          <w:bCs/>
        </w:rPr>
        <w:t xml:space="preserve"> года </w:t>
      </w:r>
      <w:r w:rsidR="00E072BA" w:rsidRPr="0065413F">
        <w:rPr>
          <w:bCs/>
        </w:rPr>
        <w:t xml:space="preserve"> </w:t>
      </w:r>
      <w:r w:rsidRPr="0065413F">
        <w:rPr>
          <w:bCs/>
        </w:rPr>
        <w:t xml:space="preserve">реализации гранта </w:t>
      </w:r>
      <w:r w:rsidR="00E072BA" w:rsidRPr="0065413F">
        <w:rPr>
          <w:bCs/>
        </w:rPr>
        <w:t xml:space="preserve">ГФ, </w:t>
      </w:r>
      <w:r w:rsidRPr="0065413F">
        <w:rPr>
          <w:bCs/>
        </w:rPr>
        <w:t xml:space="preserve">при </w:t>
      </w:r>
      <w:r w:rsidR="00E072BA" w:rsidRPr="0065413F">
        <w:rPr>
          <w:bCs/>
        </w:rPr>
        <w:t xml:space="preserve">согласовании и </w:t>
      </w:r>
      <w:r w:rsidRPr="0065413F">
        <w:rPr>
          <w:bCs/>
        </w:rPr>
        <w:t>письменном одобрении МАФ и ГФ.</w:t>
      </w:r>
    </w:p>
    <w:p w14:paraId="626D12A2" w14:textId="77777777" w:rsidR="00A63CDB" w:rsidRPr="0065413F" w:rsidRDefault="00A63CDB" w:rsidP="00A63CDB">
      <w:pPr>
        <w:pStyle w:val="a9"/>
        <w:ind w:left="0" w:hanging="11"/>
      </w:pPr>
    </w:p>
    <w:p w14:paraId="0D70BCD4" w14:textId="77777777" w:rsidR="00A63CDB" w:rsidRPr="0065413F" w:rsidRDefault="00A63CDB" w:rsidP="00A63CDB">
      <w:pPr>
        <w:pStyle w:val="a9"/>
        <w:ind w:left="0" w:hanging="11"/>
        <w:rPr>
          <w:bCs w:val="0"/>
        </w:rPr>
      </w:pPr>
      <w:r w:rsidRPr="0065413F">
        <w:t>7. Сопутствующие услуги</w:t>
      </w:r>
    </w:p>
    <w:p w14:paraId="3908BAAD" w14:textId="77777777" w:rsidR="00A63CDB" w:rsidRPr="0065413F" w:rsidRDefault="00A63CDB" w:rsidP="00A63CDB">
      <w:pPr>
        <w:widowControl w:val="0"/>
        <w:tabs>
          <w:tab w:val="left" w:pos="360"/>
        </w:tabs>
        <w:autoSpaceDE w:val="0"/>
        <w:autoSpaceDN w:val="0"/>
        <w:adjustRightInd w:val="0"/>
        <w:ind w:left="-86"/>
        <w:jc w:val="both"/>
      </w:pPr>
    </w:p>
    <w:p w14:paraId="1EEE5864" w14:textId="77777777" w:rsidR="00A63CDB" w:rsidRPr="0065413F" w:rsidRDefault="00A63CDB" w:rsidP="00A63CDB">
      <w:pPr>
        <w:widowControl w:val="0"/>
        <w:tabs>
          <w:tab w:val="left" w:pos="360"/>
        </w:tabs>
        <w:autoSpaceDE w:val="0"/>
        <w:autoSpaceDN w:val="0"/>
        <w:adjustRightInd w:val="0"/>
        <w:ind w:left="-86"/>
        <w:jc w:val="both"/>
      </w:pPr>
      <w:r w:rsidRPr="0065413F">
        <w:t>Аудит должен включать нижеследующие сопутствующие услуги в рамках проведения аудиторской проверки финансовой отчетности специального назначения, стоимость которых включена в общую Стоимость услуг, с предоставлением соответствующих рекомендаций по ним в письме руководству Заказчика:</w:t>
      </w:r>
    </w:p>
    <w:p w14:paraId="38C1AA21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ind w:left="567" w:hanging="567"/>
        <w:jc w:val="both"/>
      </w:pPr>
      <w:r w:rsidRPr="0065413F">
        <w:t xml:space="preserve">обсуждение и согласование корректировок с </w:t>
      </w:r>
      <w:proofErr w:type="spellStart"/>
      <w:r w:rsidRPr="0065413F">
        <w:t>субполучателями</w:t>
      </w:r>
      <w:proofErr w:type="spellEnd"/>
      <w:r w:rsidRPr="0065413F">
        <w:t>;</w:t>
      </w:r>
    </w:p>
    <w:p w14:paraId="78A8777F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ind w:left="567" w:hanging="567"/>
        <w:jc w:val="both"/>
      </w:pPr>
      <w:r w:rsidRPr="0065413F">
        <w:t xml:space="preserve">представление предложений по замечаниям </w:t>
      </w:r>
      <w:proofErr w:type="spellStart"/>
      <w:r w:rsidRPr="0065413F">
        <w:t>Субполучателям</w:t>
      </w:r>
      <w:proofErr w:type="spellEnd"/>
      <w:r w:rsidRPr="0065413F">
        <w:t xml:space="preserve"> и руководству ГРП;</w:t>
      </w:r>
    </w:p>
    <w:p w14:paraId="71FD3639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ind w:left="567" w:hanging="567"/>
        <w:jc w:val="both"/>
      </w:pPr>
      <w:r w:rsidRPr="0065413F">
        <w:t xml:space="preserve">презентация результатов аудита за 2018 год Местному Агенту Глобального Фонда и </w:t>
      </w:r>
      <w:r w:rsidRPr="0065413F">
        <w:br/>
        <w:t>руководству ГРП;</w:t>
      </w:r>
    </w:p>
    <w:p w14:paraId="1A1628E9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ind w:left="567" w:hanging="567"/>
        <w:jc w:val="both"/>
      </w:pPr>
      <w:r w:rsidRPr="0065413F">
        <w:t>представление предложения по усовершенствованию пояснительной записки к финансовой отчетности специального назначения;</w:t>
      </w:r>
    </w:p>
    <w:p w14:paraId="404890B0" w14:textId="4838D2B9" w:rsidR="00A63CDB" w:rsidRPr="0065413F" w:rsidRDefault="00AB60BF">
      <w:pPr>
        <w:numPr>
          <w:ilvl w:val="0"/>
          <w:numId w:val="7"/>
        </w:numPr>
        <w:autoSpaceDE w:val="0"/>
        <w:autoSpaceDN w:val="0"/>
        <w:ind w:left="567" w:hanging="567"/>
        <w:jc w:val="both"/>
        <w:rPr>
          <w:color w:val="FF0000"/>
        </w:rPr>
      </w:pPr>
      <w:r w:rsidRPr="0065413F">
        <w:t>подтверждение налоговых обязательств перед бюджетом</w:t>
      </w:r>
      <w:r w:rsidR="00A63CDB" w:rsidRPr="0065413F">
        <w:t xml:space="preserve"> за 2018 год;</w:t>
      </w:r>
      <w:r w:rsidR="00A63CDB" w:rsidRPr="0065413F">
        <w:rPr>
          <w:b/>
          <w:i/>
        </w:rPr>
        <w:t xml:space="preserve"> </w:t>
      </w:r>
    </w:p>
    <w:p w14:paraId="3AE37A0B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ind w:left="567" w:hanging="567"/>
        <w:jc w:val="both"/>
      </w:pPr>
      <w:r w:rsidRPr="0065413F">
        <w:t>оценка ведения бухгалтерского учета и составления финансовой отчетности специального назначения (в том числе, обзор оценки и переоценки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услуг);</w:t>
      </w:r>
    </w:p>
    <w:p w14:paraId="43CDC420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ind w:left="567" w:hanging="567"/>
        <w:jc w:val="both"/>
      </w:pPr>
      <w:r w:rsidRPr="0065413F">
        <w:t>оценка адекватности системы внутреннего контроля и управления рисками Заказчика по вопросам, связанным с ведением бухгалтерского учета и составлением финансовой отчетности специального назначения;</w:t>
      </w:r>
    </w:p>
    <w:p w14:paraId="47E9C815" w14:textId="46F8DACC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ind w:left="567" w:hanging="567"/>
        <w:jc w:val="both"/>
      </w:pPr>
      <w:r w:rsidRPr="0065413F">
        <w:t>оценку состояния программно-технического оснащения и надежности автоматизированных систем обработки информации по вопросам, связанным с ведением бухгалтерского учета и составлением финансовой отчетности специального назначения;</w:t>
      </w:r>
    </w:p>
    <w:p w14:paraId="6EAD99E7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jc w:val="both"/>
      </w:pPr>
      <w:r w:rsidRPr="0065413F">
        <w:t xml:space="preserve">оценку организации контроля за деятельностью </w:t>
      </w:r>
      <w:proofErr w:type="spellStart"/>
      <w:r w:rsidRPr="0065413F">
        <w:t>Суб</w:t>
      </w:r>
      <w:proofErr w:type="spellEnd"/>
      <w:r w:rsidRPr="0065413F">
        <w:t>-получателей и Основного Получателя по вопросам, связанным с ведением бухгалтерского учета и составлением финансовой отчетности специального назначения;</w:t>
      </w:r>
    </w:p>
    <w:p w14:paraId="14F62FAD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jc w:val="both"/>
      </w:pPr>
      <w:r w:rsidRPr="0065413F">
        <w:t xml:space="preserve">оценку соответствия деятельности  Основного Получателя и </w:t>
      </w:r>
      <w:proofErr w:type="spellStart"/>
      <w:r w:rsidRPr="0065413F">
        <w:t>Суб</w:t>
      </w:r>
      <w:proofErr w:type="spellEnd"/>
      <w:r w:rsidRPr="0065413F">
        <w:t xml:space="preserve">-получателей   требованиям </w:t>
      </w:r>
      <w:r w:rsidRPr="0065413F">
        <w:rPr>
          <w:rStyle w:val="FontStyle13"/>
          <w:rFonts w:ascii="Georgia" w:hAnsi="Georgia"/>
          <w:spacing w:val="-3"/>
          <w:sz w:val="24"/>
          <w:szCs w:val="24"/>
        </w:rPr>
        <w:t xml:space="preserve"> Условий Соглашения о гранте  и</w:t>
      </w:r>
      <w:r w:rsidRPr="0065413F">
        <w:t xml:space="preserve"> законодательства Республики Казахстан</w:t>
      </w:r>
    </w:p>
    <w:p w14:paraId="438FC3F5" w14:textId="77777777" w:rsidR="00A63CDB" w:rsidRPr="0065413F" w:rsidRDefault="00A63CDB" w:rsidP="00A63CDB">
      <w:pPr>
        <w:numPr>
          <w:ilvl w:val="0"/>
          <w:numId w:val="7"/>
        </w:numPr>
        <w:autoSpaceDE w:val="0"/>
        <w:autoSpaceDN w:val="0"/>
        <w:jc w:val="both"/>
      </w:pPr>
      <w:r w:rsidRPr="0065413F">
        <w:t xml:space="preserve"> оценку Учетной политики Основного Получателя на соответствие  применяемых методов и принципов бухгалтерского учета и отчетности МСФООС.</w:t>
      </w:r>
    </w:p>
    <w:p w14:paraId="7D5D6C1C" w14:textId="77777777" w:rsidR="00A63CDB" w:rsidRPr="0065413F" w:rsidRDefault="00A63CDB" w:rsidP="00A63CDB">
      <w:pPr>
        <w:autoSpaceDE w:val="0"/>
        <w:autoSpaceDN w:val="0"/>
        <w:ind w:left="360"/>
        <w:jc w:val="both"/>
      </w:pPr>
    </w:p>
    <w:p w14:paraId="040973C6" w14:textId="77777777" w:rsidR="00A63CDB" w:rsidRPr="0065413F" w:rsidRDefault="00A63CDB" w:rsidP="00A63CD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65413F">
        <w:t>Срок, охватываемый аудиторским заключением (</w:t>
      </w:r>
      <w:r w:rsidRPr="0065413F">
        <w:rPr>
          <w:snapToGrid w:val="0"/>
        </w:rPr>
        <w:t>год, начавшийся 1 января 2018 года, и закончившийся 31 декабря 2018 года)</w:t>
      </w:r>
      <w:r w:rsidRPr="0065413F">
        <w:t>.</w:t>
      </w:r>
    </w:p>
    <w:p w14:paraId="79AB214F" w14:textId="77777777" w:rsidR="00A63CDB" w:rsidRPr="0065413F" w:rsidRDefault="00A63CDB" w:rsidP="00A63CDB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14:paraId="3529BE40" w14:textId="77777777" w:rsidR="00A63CDB" w:rsidRPr="0065413F" w:rsidRDefault="00A63CDB" w:rsidP="00A63CDB">
      <w:pPr>
        <w:pStyle w:val="af9"/>
        <w:spacing w:line="240" w:lineRule="auto"/>
        <w:ind w:left="0"/>
        <w:jc w:val="both"/>
        <w:rPr>
          <w:b/>
          <w:bCs/>
          <w:sz w:val="24"/>
          <w:szCs w:val="24"/>
          <w:lang w:val="ru-RU"/>
        </w:rPr>
      </w:pPr>
      <w:r w:rsidRPr="0065413F">
        <w:rPr>
          <w:b/>
          <w:bCs/>
          <w:sz w:val="24"/>
          <w:szCs w:val="24"/>
          <w:lang w:val="ru-RU"/>
        </w:rPr>
        <w:t>8. Доступ к информации, документации и оборудованию</w:t>
      </w:r>
    </w:p>
    <w:p w14:paraId="1D745C1E" w14:textId="77777777" w:rsidR="00A63CDB" w:rsidRPr="0065413F" w:rsidRDefault="00A63CDB" w:rsidP="00A63CDB">
      <w:pPr>
        <w:ind w:hanging="11"/>
        <w:jc w:val="both"/>
      </w:pPr>
      <w:r w:rsidRPr="0065413F">
        <w:lastRenderedPageBreak/>
        <w:t>Аудитору будет предоставлен полный доступ в рабочее время ко всем записям и документам, включая бухгалтерские документы, договора, протоколы совещаний, банковские выписки, относящимся к реализации проекта Глобального фонда, и считающейся, по мнению аудитора, необходимой.</w:t>
      </w:r>
    </w:p>
    <w:p w14:paraId="13FEAD96" w14:textId="77777777" w:rsidR="00A63CDB" w:rsidRPr="0065413F" w:rsidRDefault="00A63CDB" w:rsidP="00A63CDB">
      <w:pPr>
        <w:pStyle w:val="a9"/>
        <w:ind w:left="0" w:hanging="11"/>
        <w:rPr>
          <w:b w:val="0"/>
        </w:rPr>
      </w:pPr>
      <w:r w:rsidRPr="0065413F">
        <w:rPr>
          <w:b w:val="0"/>
          <w:bCs w:val="0"/>
        </w:rPr>
        <w:t xml:space="preserve">Оригиналы бухгалтерских документов Основного получателя находятся в ГРП. Оригиналы бухгалтерских документов </w:t>
      </w:r>
      <w:proofErr w:type="spellStart"/>
      <w:r w:rsidRPr="0065413F">
        <w:rPr>
          <w:b w:val="0"/>
          <w:bCs w:val="0"/>
        </w:rPr>
        <w:t>Суб</w:t>
      </w:r>
      <w:proofErr w:type="spellEnd"/>
      <w:r w:rsidRPr="0065413F">
        <w:rPr>
          <w:b w:val="0"/>
          <w:bCs w:val="0"/>
        </w:rPr>
        <w:t xml:space="preserve">-получателей находятся в бухгалтериях </w:t>
      </w:r>
      <w:proofErr w:type="spellStart"/>
      <w:r w:rsidRPr="0065413F">
        <w:rPr>
          <w:b w:val="0"/>
          <w:bCs w:val="0"/>
        </w:rPr>
        <w:t>Суб</w:t>
      </w:r>
      <w:proofErr w:type="spellEnd"/>
      <w:r w:rsidRPr="0065413F">
        <w:rPr>
          <w:b w:val="0"/>
          <w:bCs w:val="0"/>
        </w:rPr>
        <w:t>-получателей.</w:t>
      </w:r>
      <w:r w:rsidRPr="0065413F">
        <w:rPr>
          <w:b w:val="0"/>
        </w:rPr>
        <w:t xml:space="preserve"> </w:t>
      </w:r>
    </w:p>
    <w:p w14:paraId="2C56204C" w14:textId="77777777" w:rsidR="00A63CDB" w:rsidRPr="0065413F" w:rsidRDefault="00A63CDB" w:rsidP="00A63CDB">
      <w:pPr>
        <w:jc w:val="both"/>
        <w:rPr>
          <w:b/>
          <w:bCs/>
        </w:rPr>
      </w:pPr>
    </w:p>
    <w:p w14:paraId="7F21BE0D" w14:textId="77777777" w:rsidR="00A63CDB" w:rsidRPr="0065413F" w:rsidRDefault="00A63CDB" w:rsidP="00A63CDB">
      <w:pPr>
        <w:ind w:left="360" w:right="-35"/>
        <w:jc w:val="both"/>
      </w:pPr>
      <w:r w:rsidRPr="0065413F">
        <w:t xml:space="preserve">Примерный перечень документов, которые могут быть запрошены аудитором, включает: </w:t>
      </w:r>
    </w:p>
    <w:p w14:paraId="4C84ECA3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финансовая отчетность о реализации поддерживаемых грантами программ;</w:t>
      </w:r>
    </w:p>
    <w:p w14:paraId="2277030E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 xml:space="preserve">соглашения о предоставлении грантов и </w:t>
      </w:r>
      <w:proofErr w:type="spellStart"/>
      <w:r w:rsidRPr="0065413F">
        <w:rPr>
          <w:sz w:val="24"/>
          <w:szCs w:val="24"/>
          <w:lang w:val="ru-RU"/>
        </w:rPr>
        <w:t>субгрантов</w:t>
      </w:r>
      <w:proofErr w:type="spellEnd"/>
      <w:r w:rsidRPr="0065413F">
        <w:rPr>
          <w:sz w:val="24"/>
          <w:szCs w:val="24"/>
          <w:lang w:val="ru-RU"/>
        </w:rPr>
        <w:t>;</w:t>
      </w:r>
    </w:p>
    <w:p w14:paraId="4ABD01C2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основные сопроводительные отчёты и примечания к финансовой отчетности, охватывающие в том числе: доходы и расходы, активы и обязательства, кассовые документы;</w:t>
      </w:r>
    </w:p>
    <w:p w14:paraId="4FF948DE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промежуточные ежемесячные и ежеквартальные отчеты о деятельности по реализации гранта (как программные, так и финансовые);</w:t>
      </w:r>
    </w:p>
    <w:p w14:paraId="296D3AE0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главную книгу бухгалтерского учета, кассовую книгу, другие важные бухгалтерские документы и учетные регистры;</w:t>
      </w:r>
    </w:p>
    <w:p w14:paraId="5E786F20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оригиналы подтверждающей документации, касающейся всех понесённых расходов (счета-фактуры, все подтверждающие документы на любые закупки предметов медицинского назначения или на другие закупки, требующие проведения тендера/конкурса, платежные ведомости, банковские денежные документы, журнальные ваучеры и т.д.);</w:t>
      </w:r>
    </w:p>
    <w:p w14:paraId="4D4C10F7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выписки с банковских счетов;</w:t>
      </w:r>
    </w:p>
    <w:p w14:paraId="7A33B49C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важную часть переписки между Глобальным фондом и ОР, ОП и СП по вопросам реализации грантов;</w:t>
      </w:r>
    </w:p>
    <w:p w14:paraId="2CA4BF8E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руководства по финансовым процедурам, описания систем или любую другую документацию, которая объясняет процессы, влияющие на подготовку достоверной финансовой отчетности и осуществление внутреннего контроля;</w:t>
      </w:r>
    </w:p>
    <w:p w14:paraId="4755803B" w14:textId="77777777" w:rsidR="00A63CDB" w:rsidRPr="0065413F" w:rsidRDefault="00A63CDB" w:rsidP="00A63CDB">
      <w:pPr>
        <w:pStyle w:val="af9"/>
        <w:numPr>
          <w:ilvl w:val="0"/>
          <w:numId w:val="16"/>
        </w:numPr>
        <w:spacing w:after="0" w:line="240" w:lineRule="auto"/>
        <w:ind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протоколы заседаний руководящего состава, имеющие отношение к расходам по гранту Глобального фонда или к любым системам, управлению или другим вопросам, которые могут отрицательно сказаться на реализации грантов Глобального фонда.</w:t>
      </w:r>
    </w:p>
    <w:p w14:paraId="36252283" w14:textId="77777777" w:rsidR="00A63CDB" w:rsidRPr="0065413F" w:rsidRDefault="00A63CDB" w:rsidP="00A63CDB">
      <w:pPr>
        <w:jc w:val="both"/>
        <w:rPr>
          <w:b/>
          <w:bCs/>
        </w:rPr>
      </w:pPr>
    </w:p>
    <w:p w14:paraId="49A9D594" w14:textId="77777777" w:rsidR="00A63CDB" w:rsidRPr="0065413F" w:rsidRDefault="00A63CDB" w:rsidP="00A63CDB">
      <w:pPr>
        <w:pStyle w:val="a9"/>
        <w:ind w:left="0" w:hanging="11"/>
        <w:rPr>
          <w:b w:val="0"/>
          <w:snapToGrid w:val="0"/>
        </w:rPr>
      </w:pPr>
      <w:r w:rsidRPr="0065413F">
        <w:rPr>
          <w:b w:val="0"/>
          <w:snapToGrid w:val="0"/>
        </w:rPr>
        <w:t xml:space="preserve">Аудит </w:t>
      </w:r>
      <w:proofErr w:type="spellStart"/>
      <w:r w:rsidRPr="0065413F">
        <w:rPr>
          <w:b w:val="0"/>
          <w:snapToGrid w:val="0"/>
        </w:rPr>
        <w:t>Суб</w:t>
      </w:r>
      <w:proofErr w:type="spellEnd"/>
      <w:r w:rsidRPr="0065413F">
        <w:rPr>
          <w:b w:val="0"/>
          <w:snapToGrid w:val="0"/>
        </w:rPr>
        <w:t xml:space="preserve">-получателей должен быть проведен с выездом на территории, где расположены </w:t>
      </w:r>
      <w:proofErr w:type="spellStart"/>
      <w:r w:rsidRPr="0065413F">
        <w:rPr>
          <w:b w:val="0"/>
          <w:snapToGrid w:val="0"/>
        </w:rPr>
        <w:t>Суб</w:t>
      </w:r>
      <w:proofErr w:type="spellEnd"/>
      <w:r w:rsidRPr="0065413F">
        <w:rPr>
          <w:b w:val="0"/>
          <w:snapToGrid w:val="0"/>
        </w:rPr>
        <w:t xml:space="preserve">-получатели, в соответствии с графиком работ, составленным аудитором и одобренным Основным получателем. Аудиторы должны обсуждать все корректировки во время проведения аудита и согласовать с бухгалтерами соответствующей организации – </w:t>
      </w:r>
      <w:proofErr w:type="spellStart"/>
      <w:r w:rsidRPr="0065413F">
        <w:rPr>
          <w:b w:val="0"/>
          <w:snapToGrid w:val="0"/>
        </w:rPr>
        <w:t>субполучателя</w:t>
      </w:r>
      <w:proofErr w:type="spellEnd"/>
      <w:r w:rsidRPr="0065413F">
        <w:rPr>
          <w:b w:val="0"/>
          <w:snapToGrid w:val="0"/>
        </w:rPr>
        <w:t>.</w:t>
      </w:r>
    </w:p>
    <w:p w14:paraId="13736E61" w14:textId="77777777" w:rsidR="00A63CDB" w:rsidRPr="0065413F" w:rsidRDefault="00A63CDB" w:rsidP="00A63CDB">
      <w:pPr>
        <w:spacing w:after="120"/>
        <w:jc w:val="both"/>
        <w:rPr>
          <w:snapToGrid w:val="0"/>
        </w:rPr>
      </w:pPr>
      <w:r w:rsidRPr="0065413F">
        <w:rPr>
          <w:snapToGrid w:val="0"/>
        </w:rPr>
        <w:t xml:space="preserve">Аудит Основного получателя и </w:t>
      </w:r>
      <w:proofErr w:type="spellStart"/>
      <w:r w:rsidRPr="0065413F">
        <w:rPr>
          <w:snapToGrid w:val="0"/>
        </w:rPr>
        <w:t>Суб</w:t>
      </w:r>
      <w:proofErr w:type="spellEnd"/>
      <w:r w:rsidRPr="0065413F">
        <w:rPr>
          <w:snapToGrid w:val="0"/>
        </w:rPr>
        <w:t xml:space="preserve">-получателей должен включать такие тесты и процедуры контроля, которые аудитор считает необходимыми при сложившихся обстоятельствах. </w:t>
      </w:r>
    </w:p>
    <w:p w14:paraId="4E5E2A06" w14:textId="77777777" w:rsidR="00A63CDB" w:rsidRPr="0065413F" w:rsidRDefault="00A63CDB" w:rsidP="00A63CDB">
      <w:pPr>
        <w:jc w:val="both"/>
        <w:rPr>
          <w:b/>
          <w:bCs/>
        </w:rPr>
      </w:pPr>
      <w:r w:rsidRPr="0065413F">
        <w:rPr>
          <w:b/>
          <w:bCs/>
        </w:rPr>
        <w:t>9. Письмо аудитора руководству</w:t>
      </w:r>
    </w:p>
    <w:p w14:paraId="0D7EF728" w14:textId="77777777" w:rsidR="00F22E50" w:rsidRPr="0065413F" w:rsidRDefault="00F22E50" w:rsidP="00A63CDB">
      <w:pPr>
        <w:jc w:val="both"/>
        <w:rPr>
          <w:b/>
          <w:bCs/>
        </w:rPr>
      </w:pPr>
    </w:p>
    <w:p w14:paraId="5ADC7E3D" w14:textId="77777777" w:rsidR="00A63CDB" w:rsidRPr="0065413F" w:rsidRDefault="00A63CDB" w:rsidP="00A63CDB">
      <w:pPr>
        <w:ind w:right="-35"/>
        <w:jc w:val="both"/>
      </w:pPr>
      <w:r w:rsidRPr="0065413F">
        <w:t>Помимо аудиторского отчета, аудиторы готовят письмо руководству, в котором они должны:</w:t>
      </w:r>
    </w:p>
    <w:p w14:paraId="57E3D9A7" w14:textId="77777777" w:rsidR="00A63CDB" w:rsidRPr="0065413F" w:rsidRDefault="00A63CDB" w:rsidP="00A63CDB">
      <w:pPr>
        <w:ind w:right="-35"/>
        <w:jc w:val="both"/>
      </w:pPr>
    </w:p>
    <w:p w14:paraId="5B21C04C" w14:textId="77777777" w:rsidR="00A63CDB" w:rsidRPr="0065413F" w:rsidRDefault="00A63CDB" w:rsidP="00A63CDB">
      <w:pPr>
        <w:numPr>
          <w:ilvl w:val="0"/>
          <w:numId w:val="17"/>
        </w:numPr>
        <w:jc w:val="both"/>
      </w:pPr>
      <w:r w:rsidRPr="0065413F">
        <w:t>указать на случаи несоблюдения соглашения о предоставлении гранта, выявленные аудиторами в ходе их работы по составлению заключения о Финансовой отчётности;</w:t>
      </w:r>
    </w:p>
    <w:p w14:paraId="38DAFB47" w14:textId="77777777" w:rsidR="00A63CDB" w:rsidRPr="0065413F" w:rsidRDefault="00A63CDB" w:rsidP="00A63CDB">
      <w:pPr>
        <w:numPr>
          <w:ilvl w:val="0"/>
          <w:numId w:val="17"/>
        </w:numPr>
        <w:jc w:val="both"/>
      </w:pPr>
      <w:r w:rsidRPr="0065413F">
        <w:lastRenderedPageBreak/>
        <w:t xml:space="preserve">предоставить список необоснованных или документально не подтвержденных расходов, выявленных аудиторами в ходе работы; </w:t>
      </w:r>
    </w:p>
    <w:p w14:paraId="43E69A33" w14:textId="77777777" w:rsidR="00A63CDB" w:rsidRPr="0065413F" w:rsidRDefault="00A63CDB" w:rsidP="00A63CDB">
      <w:pPr>
        <w:numPr>
          <w:ilvl w:val="0"/>
          <w:numId w:val="17"/>
        </w:numPr>
        <w:jc w:val="both"/>
      </w:pPr>
      <w:r w:rsidRPr="0065413F">
        <w:t>описать случаи несоблюдения требований при осуществлении бухгалтерского учета, процедур, в работе систем и контрольных механизмов, проверенных в ходе аудита; при этом особое внимание уделяется необоснованным расходам и систематическим нарушениям;</w:t>
      </w:r>
    </w:p>
    <w:p w14:paraId="00B67457" w14:textId="77777777" w:rsidR="00A63CDB" w:rsidRPr="0065413F" w:rsidRDefault="00A63CDB" w:rsidP="00A63CDB">
      <w:pPr>
        <w:numPr>
          <w:ilvl w:val="0"/>
          <w:numId w:val="17"/>
        </w:numPr>
        <w:jc w:val="both"/>
      </w:pPr>
      <w:r w:rsidRPr="0065413F">
        <w:t>предоставить рекомендации, которые могут быть оперативно выполнены, по устранению выявленных недостатков и нарушений в системах и контрольных процедурах;</w:t>
      </w:r>
    </w:p>
    <w:p w14:paraId="7299F0F7" w14:textId="77777777" w:rsidR="00A63CDB" w:rsidRPr="0065413F" w:rsidRDefault="00A63CDB" w:rsidP="00A63CDB">
      <w:pPr>
        <w:numPr>
          <w:ilvl w:val="0"/>
          <w:numId w:val="17"/>
        </w:numPr>
        <w:jc w:val="both"/>
      </w:pPr>
      <w:r w:rsidRPr="0065413F">
        <w:t>сообщить о вопросах, на которые обратил внимание аудитор и которые могут значительно повлиять на реализацию и устойчивость программ по реализации грантов;</w:t>
      </w:r>
    </w:p>
    <w:p w14:paraId="16BE18E3" w14:textId="77777777" w:rsidR="00A63CDB" w:rsidRPr="0065413F" w:rsidRDefault="00A63CDB" w:rsidP="00A63CDB">
      <w:pPr>
        <w:numPr>
          <w:ilvl w:val="0"/>
          <w:numId w:val="17"/>
        </w:numPr>
        <w:jc w:val="both"/>
      </w:pPr>
      <w:r w:rsidRPr="0065413F">
        <w:t>предоставить отчет о ходе выполнения рекомендаций, содержащихся в предыдущих аудиторских отчетах;</w:t>
      </w:r>
    </w:p>
    <w:p w14:paraId="15CD83B9" w14:textId="77777777" w:rsidR="00A63CDB" w:rsidRPr="0065413F" w:rsidRDefault="00A63CDB" w:rsidP="00A63CDB">
      <w:pPr>
        <w:numPr>
          <w:ilvl w:val="0"/>
          <w:numId w:val="17"/>
        </w:numPr>
        <w:jc w:val="both"/>
      </w:pPr>
      <w:r w:rsidRPr="0065413F">
        <w:t xml:space="preserve">обозначить ответы ОП на рекомендации аудиторов, а также сроки выполнения согласованных рекомендаций. В случаях, когда либо ОП не принимает замечание по результатам аудита, либо аудитор не считает обоснованным ответ руководства на замечание, факт наличия разногласий указывается в ответе руководства на замечание аудита. Все замечания и рекомендации обсуждаются с руководством ОП до подготовки окончательного варианта письма. </w:t>
      </w:r>
    </w:p>
    <w:p w14:paraId="08432016" w14:textId="77777777" w:rsidR="00A63CDB" w:rsidRPr="0065413F" w:rsidRDefault="00A63CDB" w:rsidP="00A63CDB">
      <w:pPr>
        <w:pStyle w:val="af"/>
        <w:jc w:val="both"/>
        <w:rPr>
          <w:rFonts w:ascii="Georgia" w:eastAsia="Times New Roman" w:hAnsi="Georgia"/>
          <w:sz w:val="24"/>
          <w:szCs w:val="24"/>
          <w:lang w:val="ru-RU" w:eastAsia="ru-RU"/>
        </w:rPr>
      </w:pPr>
      <w:r w:rsidRPr="0065413F">
        <w:rPr>
          <w:rFonts w:ascii="Georgia" w:eastAsia="Times New Roman" w:hAnsi="Georgia"/>
          <w:sz w:val="24"/>
          <w:szCs w:val="24"/>
          <w:lang w:val="ru-RU" w:eastAsia="ru-RU"/>
        </w:rPr>
        <w:t xml:space="preserve">Рекомендации Аудитора должны быть указаны в соответствии со следующей системой классификации: </w:t>
      </w:r>
    </w:p>
    <w:p w14:paraId="1232913C" w14:textId="77777777" w:rsidR="00A63CDB" w:rsidRPr="0065413F" w:rsidRDefault="00A63CDB" w:rsidP="00A63CDB">
      <w:pPr>
        <w:pStyle w:val="af"/>
        <w:jc w:val="both"/>
        <w:rPr>
          <w:rFonts w:ascii="Georgia" w:eastAsia="Times New Roman" w:hAnsi="Georgia"/>
          <w:sz w:val="24"/>
          <w:szCs w:val="24"/>
          <w:lang w:val="ru-RU" w:eastAsia="ru-RU"/>
        </w:rPr>
      </w:pPr>
    </w:p>
    <w:p w14:paraId="38FA68D7" w14:textId="77777777" w:rsidR="00A63CDB" w:rsidRPr="0065413F" w:rsidRDefault="00A63CDB" w:rsidP="00A63CDB">
      <w:pPr>
        <w:pStyle w:val="af"/>
        <w:jc w:val="both"/>
        <w:rPr>
          <w:rFonts w:ascii="Georgia" w:hAnsi="Georgia"/>
          <w:sz w:val="24"/>
          <w:szCs w:val="24"/>
          <w:lang w:val="ru-RU"/>
        </w:rPr>
      </w:pPr>
      <w:r w:rsidRPr="0065413F">
        <w:rPr>
          <w:rFonts w:ascii="Georgia" w:hAnsi="Georgia"/>
          <w:sz w:val="24"/>
          <w:szCs w:val="24"/>
          <w:lang w:val="ru-RU"/>
        </w:rPr>
        <w:t>Степень I. Замечания по итогам аудиторской проверки, которые являются весьма существенными, и для разрешения которых может потребоваться вмешательство руководства. Такие замечания являются вопросами высокой важности, серьезно влияющими на достижение всех целей гранта.</w:t>
      </w:r>
    </w:p>
    <w:p w14:paraId="7994C2DD" w14:textId="77777777" w:rsidR="00A63CDB" w:rsidRPr="0065413F" w:rsidRDefault="00A63CDB" w:rsidP="00A63CDB">
      <w:pPr>
        <w:pStyle w:val="af"/>
        <w:jc w:val="both"/>
        <w:rPr>
          <w:rFonts w:ascii="Georgia" w:hAnsi="Georgia"/>
          <w:sz w:val="24"/>
          <w:szCs w:val="24"/>
          <w:lang w:val="ru-RU"/>
        </w:rPr>
      </w:pPr>
    </w:p>
    <w:p w14:paraId="5B04926B" w14:textId="77777777" w:rsidR="00A63CDB" w:rsidRPr="0065413F" w:rsidRDefault="00A63CDB" w:rsidP="00A63CDB">
      <w:pPr>
        <w:pStyle w:val="af"/>
        <w:jc w:val="both"/>
        <w:rPr>
          <w:rFonts w:ascii="Georgia" w:hAnsi="Georgia"/>
          <w:sz w:val="24"/>
          <w:szCs w:val="24"/>
          <w:lang w:val="ru-RU"/>
        </w:rPr>
      </w:pPr>
      <w:r w:rsidRPr="0065413F">
        <w:rPr>
          <w:rFonts w:ascii="Georgia" w:hAnsi="Georgia"/>
          <w:sz w:val="24"/>
          <w:szCs w:val="24"/>
          <w:lang w:val="ru-RU"/>
        </w:rPr>
        <w:t>Степень II. Замечания по итогам аудиторской проверки, которые могут оказывать значительное влияние на систему контроля. В данном случае система контроля обусловлена факторами риска, зависящими от отношения руководства к риску в хозяйственной деятельности ОР/СР как организации.</w:t>
      </w:r>
    </w:p>
    <w:p w14:paraId="5971EFB5" w14:textId="77777777" w:rsidR="00A63CDB" w:rsidRPr="0065413F" w:rsidRDefault="00A63CDB" w:rsidP="00A63CDB">
      <w:pPr>
        <w:pStyle w:val="af"/>
        <w:jc w:val="both"/>
        <w:rPr>
          <w:rFonts w:ascii="Georgia" w:hAnsi="Georgia"/>
          <w:sz w:val="24"/>
          <w:szCs w:val="24"/>
          <w:lang w:val="ru-RU"/>
        </w:rPr>
      </w:pPr>
    </w:p>
    <w:p w14:paraId="0305CE9F" w14:textId="77777777" w:rsidR="00A63CDB" w:rsidRPr="0065413F" w:rsidRDefault="00A63CDB" w:rsidP="00A63CDB">
      <w:pPr>
        <w:pStyle w:val="af"/>
        <w:jc w:val="both"/>
        <w:rPr>
          <w:rFonts w:ascii="Georgia" w:eastAsia="Times New Roman" w:hAnsi="Georgia"/>
          <w:sz w:val="24"/>
          <w:szCs w:val="24"/>
          <w:lang w:val="ru-RU" w:eastAsia="ru-RU"/>
        </w:rPr>
      </w:pPr>
      <w:r w:rsidRPr="0065413F">
        <w:rPr>
          <w:rFonts w:ascii="Georgia" w:hAnsi="Georgia"/>
          <w:sz w:val="24"/>
          <w:szCs w:val="24"/>
          <w:lang w:val="ru-RU"/>
        </w:rPr>
        <w:t>Степень III. Замечания по итогам аудиторской проверки, которые являются менее значительными по сравнению с замечаниями степеней I и II, однако всё равно требуют внимания.</w:t>
      </w:r>
    </w:p>
    <w:p w14:paraId="10D45167" w14:textId="77777777" w:rsidR="00A63CDB" w:rsidRPr="0065413F" w:rsidRDefault="00A63CDB" w:rsidP="00A63CDB">
      <w:pPr>
        <w:pStyle w:val="af"/>
        <w:jc w:val="both"/>
        <w:rPr>
          <w:rFonts w:ascii="Georgia" w:eastAsia="Times New Roman" w:hAnsi="Georgia"/>
          <w:sz w:val="24"/>
          <w:szCs w:val="24"/>
          <w:lang w:val="ru-RU" w:eastAsia="ru-RU"/>
        </w:rPr>
      </w:pPr>
    </w:p>
    <w:p w14:paraId="3C439345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  <w:r w:rsidRPr="0065413F">
        <w:rPr>
          <w:b w:val="0"/>
        </w:rPr>
        <w:t>По каждому замечанию необходимо указывать следующие шесть пунктов:</w:t>
      </w:r>
    </w:p>
    <w:p w14:paraId="0775870D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42CAAE0D" w14:textId="77777777" w:rsidR="00A63CDB" w:rsidRPr="0065413F" w:rsidRDefault="00A63CDB" w:rsidP="00A63CDB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720"/>
        <w:rPr>
          <w:b w:val="0"/>
        </w:rPr>
      </w:pPr>
      <w:r w:rsidRPr="0065413F">
        <w:rPr>
          <w:b w:val="0"/>
        </w:rPr>
        <w:t xml:space="preserve"> [Краткое описание замечания и соответствующая степень –  1, 2 или 3].</w:t>
      </w:r>
    </w:p>
    <w:p w14:paraId="748408A1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084BF583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  <w:r w:rsidRPr="0065413F">
        <w:rPr>
          <w:b w:val="0"/>
        </w:rPr>
        <w:t xml:space="preserve">[При наличии критериев (или одного критерия, по ситуации), которым не соответствует ОР/СР, такие критерии должны быть описаны или, в случае необходимости, дословно процитированы. Критерием является любой закон, правило, положение или система, которые должны соблюдаться </w:t>
      </w:r>
      <w:proofErr w:type="spellStart"/>
      <w:r w:rsidRPr="0065413F">
        <w:rPr>
          <w:b w:val="0"/>
        </w:rPr>
        <w:t>аудируемой</w:t>
      </w:r>
      <w:proofErr w:type="spellEnd"/>
      <w:r w:rsidRPr="0065413F">
        <w:rPr>
          <w:b w:val="0"/>
        </w:rPr>
        <w:t xml:space="preserve"> организацией при осуществлении деятельности. Отклонение от критериев или их полное несоблюдение является основанием для  выражения аудиторами соответствующих замечаний. В некоторых случаях критерии могут отсутствовать и, следовательно, нет необходимости ссылаться на них в этом разделе].</w:t>
      </w:r>
    </w:p>
    <w:p w14:paraId="65166127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269A08B6" w14:textId="77777777" w:rsidR="00A63CDB" w:rsidRPr="0065413F" w:rsidRDefault="00A63CDB" w:rsidP="00A63CDB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720"/>
        <w:rPr>
          <w:b w:val="0"/>
        </w:rPr>
      </w:pPr>
      <w:r w:rsidRPr="0065413F">
        <w:rPr>
          <w:b w:val="0"/>
        </w:rPr>
        <w:t>ЗАМЕЧАНИЕ</w:t>
      </w:r>
    </w:p>
    <w:p w14:paraId="7E4CE509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66FB8FF1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  <w:r w:rsidRPr="0065413F">
        <w:rPr>
          <w:b w:val="0"/>
        </w:rPr>
        <w:t xml:space="preserve">[В этом разделе следует подробно указать существующие условия или проблемы, которые могут быть следствием несоблюдения критериев, соотнесённые с указанным выше уровнем оценки. По возможности, следует указать причины/ </w:t>
      </w:r>
      <w:r w:rsidRPr="0065413F">
        <w:rPr>
          <w:b w:val="0"/>
        </w:rPr>
        <w:lastRenderedPageBreak/>
        <w:t>основания несоблюдения критериев или факторы, обусловившие замечание, отдельным пунктом или подразделом в разделе «ЗАМЕЧАНИЕ»].</w:t>
      </w:r>
    </w:p>
    <w:p w14:paraId="5BCDEC30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05EACCE6" w14:textId="77777777" w:rsidR="00A63CDB" w:rsidRPr="0065413F" w:rsidRDefault="00A63CDB" w:rsidP="00A63CDB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720"/>
        <w:rPr>
          <w:b w:val="0"/>
        </w:rPr>
      </w:pPr>
      <w:r w:rsidRPr="0065413F">
        <w:rPr>
          <w:b w:val="0"/>
        </w:rPr>
        <w:t>ПОСЛЕДСТВИЯ</w:t>
      </w:r>
    </w:p>
    <w:p w14:paraId="1BC356C5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2FE4746C" w14:textId="47E468FB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  <w:r w:rsidRPr="0065413F">
        <w:rPr>
          <w:b w:val="0"/>
        </w:rPr>
        <w:t>[Следует объяснить последствия не</w:t>
      </w:r>
      <w:r w:rsidR="00FE61F0" w:rsidRPr="0065413F">
        <w:rPr>
          <w:b w:val="0"/>
          <w:lang w:val="ru-RU"/>
        </w:rPr>
        <w:t xml:space="preserve"> </w:t>
      </w:r>
      <w:r w:rsidRPr="0065413F">
        <w:rPr>
          <w:b w:val="0"/>
        </w:rPr>
        <w:t>разрешения замечания, как с финансовой, так и с нефинансовой точек зрения, что должно способствовать разработке ОР/СР эффективных ответных мер и плана действий по исполнению рекомендаций].</w:t>
      </w:r>
    </w:p>
    <w:p w14:paraId="6A531731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10ADA957" w14:textId="77777777" w:rsidR="00A63CDB" w:rsidRPr="0065413F" w:rsidRDefault="00A63CDB" w:rsidP="00A63CDB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720"/>
        <w:rPr>
          <w:b w:val="0"/>
        </w:rPr>
      </w:pPr>
      <w:r w:rsidRPr="0065413F">
        <w:rPr>
          <w:b w:val="0"/>
        </w:rPr>
        <w:t>РЕКОМЕНДАЦИЯ</w:t>
      </w:r>
    </w:p>
    <w:p w14:paraId="71462FB7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2CA179C4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  <w:r w:rsidRPr="0065413F">
        <w:rPr>
          <w:b w:val="0"/>
        </w:rPr>
        <w:t>[В этом разделе следует отразить практические рекомендации, основанные на указанных в пункте 1.1 замечаниях. Рекомендации должны быть направлены на устранение или снижение влияния (до приемлемого уровня) последствий, указанных в пункте 1.2 выше, таким образом, чтобы устранить возможность их серьёзного воздействия на реализацию поддерживаемой грантом программы после начала ее осуществления ОР/СР].</w:t>
      </w:r>
    </w:p>
    <w:p w14:paraId="49C91876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42BC52EA" w14:textId="77777777" w:rsidR="00A63CDB" w:rsidRPr="0065413F" w:rsidRDefault="00A63CDB" w:rsidP="00A63CDB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720"/>
        <w:rPr>
          <w:b w:val="0"/>
        </w:rPr>
      </w:pPr>
      <w:r w:rsidRPr="0065413F">
        <w:rPr>
          <w:b w:val="0"/>
        </w:rPr>
        <w:t>ПРЕИМУЩЕСТВА</w:t>
      </w:r>
    </w:p>
    <w:p w14:paraId="4DC5B200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344A7F6B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  <w:r w:rsidRPr="0065413F">
        <w:rPr>
          <w:b w:val="0"/>
        </w:rPr>
        <w:t>[Преимущества реализации рекомендаций, указанных в пункте 1.3 выше, должны быть представлены, как с финансовой, так и с нефинансовой точек зрения, при этом следует ссылаться на финансовые показатели, как то, например, экономия за счёт снижения  издержек и т.п.].</w:t>
      </w:r>
    </w:p>
    <w:p w14:paraId="29070869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0DDA6423" w14:textId="77777777" w:rsidR="00A63CDB" w:rsidRPr="0065413F" w:rsidRDefault="00A63CDB" w:rsidP="00A63CDB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720"/>
        <w:rPr>
          <w:b w:val="0"/>
        </w:rPr>
      </w:pPr>
      <w:r w:rsidRPr="0065413F">
        <w:rPr>
          <w:b w:val="0"/>
        </w:rPr>
        <w:t>ОТВЕТ РУКОВОДСТВА</w:t>
      </w:r>
    </w:p>
    <w:p w14:paraId="0E404AD7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</w:p>
    <w:p w14:paraId="5383CF74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rPr>
          <w:b w:val="0"/>
        </w:rPr>
      </w:pPr>
      <w:r w:rsidRPr="0065413F">
        <w:rPr>
          <w:b w:val="0"/>
        </w:rPr>
        <w:t>[ОР/СР должны объяснить, в какой мере они согласны или не согласны с приведенными выше замечаниями, а также указать, насколько они согласны со всеми другими частями письма аудиторов руководству (т.е. по пунктам 1.2-1.4) включая, в том числе, причины согласия или несогласия с аудитором].</w:t>
      </w:r>
    </w:p>
    <w:p w14:paraId="02BA7B92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</w:pPr>
    </w:p>
    <w:p w14:paraId="47234F21" w14:textId="7B67665C" w:rsidR="00A63CDB" w:rsidRPr="0065413F" w:rsidRDefault="00A63CDB" w:rsidP="00A63CDB">
      <w:pPr>
        <w:pStyle w:val="a9"/>
        <w:tabs>
          <w:tab w:val="left" w:pos="142"/>
          <w:tab w:val="left" w:pos="284"/>
        </w:tabs>
        <w:ind w:left="0"/>
        <w:rPr>
          <w:b w:val="0"/>
        </w:rPr>
      </w:pPr>
      <w:r w:rsidRPr="0065413F">
        <w:rPr>
          <w:b w:val="0"/>
        </w:rPr>
        <w:t>В рамках ответа руководства ОП должен принять во внимание и приложить усилия по исполнению всех обоснованных рекомендаций, полученных в результ</w:t>
      </w:r>
      <w:r w:rsidR="008018CF" w:rsidRPr="0065413F">
        <w:rPr>
          <w:b w:val="0"/>
          <w:lang w:val="ru-RU"/>
        </w:rPr>
        <w:t>ат</w:t>
      </w:r>
      <w:r w:rsidRPr="0065413F">
        <w:rPr>
          <w:b w:val="0"/>
        </w:rPr>
        <w:t>е аудиторских проверок ОП и СР.</w:t>
      </w:r>
    </w:p>
    <w:p w14:paraId="309F7C95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ind w:left="0"/>
      </w:pPr>
    </w:p>
    <w:p w14:paraId="717B3791" w14:textId="77777777" w:rsidR="00A63CDB" w:rsidRPr="0065413F" w:rsidRDefault="00A63CDB" w:rsidP="00A63CDB">
      <w:pPr>
        <w:pStyle w:val="af"/>
        <w:jc w:val="both"/>
        <w:rPr>
          <w:rFonts w:ascii="Georgia" w:eastAsia="Times New Roman" w:hAnsi="Georgia"/>
          <w:sz w:val="24"/>
          <w:szCs w:val="24"/>
          <w:lang w:val="ru-RU" w:eastAsia="ru-RU"/>
        </w:rPr>
      </w:pPr>
      <w:r w:rsidRPr="0065413F">
        <w:rPr>
          <w:rFonts w:ascii="Georgia" w:hAnsi="Georgia"/>
          <w:sz w:val="24"/>
          <w:szCs w:val="24"/>
          <w:lang w:val="ru-RU"/>
        </w:rPr>
        <w:t>Кроме того, аудит должен включать обзор процесса исполнения рекомендаций аудита предыдущей аудиторской проверкой.</w:t>
      </w:r>
      <w:r w:rsidRPr="0065413F">
        <w:rPr>
          <w:rFonts w:ascii="Georgia" w:hAnsi="Georgia"/>
          <w:sz w:val="24"/>
          <w:szCs w:val="24"/>
        </w:rPr>
        <w:t xml:space="preserve"> </w:t>
      </w:r>
    </w:p>
    <w:p w14:paraId="1F0FB4E8" w14:textId="77777777" w:rsidR="00A63CDB" w:rsidRPr="0065413F" w:rsidRDefault="00A63CDB" w:rsidP="00A63CDB">
      <w:pPr>
        <w:pStyle w:val="a9"/>
      </w:pPr>
    </w:p>
    <w:p w14:paraId="389BEC3E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ind w:left="0"/>
      </w:pPr>
      <w:r w:rsidRPr="0065413F">
        <w:t>Информация должна быть представлена в форме следующей таблицы:</w:t>
      </w:r>
    </w:p>
    <w:p w14:paraId="50C2D6B2" w14:textId="77777777" w:rsidR="00A63CDB" w:rsidRPr="0065413F" w:rsidRDefault="00A63CDB" w:rsidP="00A63CDB">
      <w:pPr>
        <w:pStyle w:val="a9"/>
        <w:tabs>
          <w:tab w:val="left" w:pos="142"/>
          <w:tab w:val="left" w:pos="284"/>
        </w:tabs>
        <w:ind w:left="0"/>
      </w:pPr>
    </w:p>
    <w:p w14:paraId="5DB35223" w14:textId="77777777" w:rsidR="00A63CDB" w:rsidRPr="0065413F" w:rsidRDefault="00A63CDB" w:rsidP="00A63CDB">
      <w:pPr>
        <w:pStyle w:val="a9"/>
        <w:tabs>
          <w:tab w:val="left" w:pos="900"/>
        </w:tabs>
        <w:ind w:left="0" w:hanging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021"/>
        <w:gridCol w:w="2021"/>
        <w:gridCol w:w="1834"/>
        <w:gridCol w:w="2025"/>
      </w:tblGrid>
      <w:tr w:rsidR="00A63CDB" w:rsidRPr="0065413F" w14:paraId="5DC324F4" w14:textId="77777777" w:rsidTr="0043162F">
        <w:tc>
          <w:tcPr>
            <w:tcW w:w="1786" w:type="dxa"/>
          </w:tcPr>
          <w:p w14:paraId="436302FF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center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>Период, охватываемый аудитом</w:t>
            </w:r>
          </w:p>
        </w:tc>
        <w:tc>
          <w:tcPr>
            <w:tcW w:w="2575" w:type="dxa"/>
          </w:tcPr>
          <w:p w14:paraId="4876DB42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center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>Замечание (то есть вывод)</w:t>
            </w:r>
          </w:p>
        </w:tc>
        <w:tc>
          <w:tcPr>
            <w:tcW w:w="2126" w:type="dxa"/>
          </w:tcPr>
          <w:p w14:paraId="12C65F07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center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>Рекомендации</w:t>
            </w:r>
          </w:p>
        </w:tc>
        <w:tc>
          <w:tcPr>
            <w:tcW w:w="2835" w:type="dxa"/>
          </w:tcPr>
          <w:p w14:paraId="5F38402B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center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>Статус реализации</w:t>
            </w:r>
          </w:p>
        </w:tc>
        <w:tc>
          <w:tcPr>
            <w:tcW w:w="2552" w:type="dxa"/>
          </w:tcPr>
          <w:p w14:paraId="0C02AD68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center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>Комментарии</w:t>
            </w:r>
          </w:p>
        </w:tc>
      </w:tr>
      <w:tr w:rsidR="00A63CDB" w:rsidRPr="0065413F" w14:paraId="39FC0005" w14:textId="77777777" w:rsidTr="0043162F">
        <w:tc>
          <w:tcPr>
            <w:tcW w:w="1786" w:type="dxa"/>
          </w:tcPr>
          <w:p w14:paraId="226D8AFF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>Указывается период, охватываемый аудитом.</w:t>
            </w:r>
          </w:p>
        </w:tc>
        <w:tc>
          <w:tcPr>
            <w:tcW w:w="2575" w:type="dxa"/>
          </w:tcPr>
          <w:p w14:paraId="5F7A10C2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 xml:space="preserve">Указываются выводы, сделанные по итогам предыдущих аудитов. Выводы следует процитировать дословно или воспроизвести из соответствующего письма </w:t>
            </w:r>
            <w:r w:rsidRPr="0065413F">
              <w:rPr>
                <w:b w:val="0"/>
                <w:lang w:val="ru-RU"/>
              </w:rPr>
              <w:lastRenderedPageBreak/>
              <w:t>руководству аудита прошлого периода.</w:t>
            </w:r>
          </w:p>
        </w:tc>
        <w:tc>
          <w:tcPr>
            <w:tcW w:w="2126" w:type="dxa"/>
          </w:tcPr>
          <w:p w14:paraId="68E1BE30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lastRenderedPageBreak/>
              <w:t>Рекомендации, касающиеся выводов из предыдущей колонки – следует изложить дословной цитатой из соответствующего письма руководству.</w:t>
            </w:r>
          </w:p>
        </w:tc>
        <w:tc>
          <w:tcPr>
            <w:tcW w:w="2835" w:type="dxa"/>
          </w:tcPr>
          <w:p w14:paraId="374A1DDE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 xml:space="preserve">Статус реализации  со следующими комментариями – </w:t>
            </w:r>
          </w:p>
          <w:p w14:paraId="31688CBD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 xml:space="preserve">Полное выполнение рекомендаций </w:t>
            </w:r>
          </w:p>
          <w:p w14:paraId="12EC0641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 xml:space="preserve">- рекомендации не выполнены (никаких </w:t>
            </w:r>
            <w:r w:rsidRPr="0065413F">
              <w:rPr>
                <w:b w:val="0"/>
                <w:lang w:val="ru-RU"/>
              </w:rPr>
              <w:lastRenderedPageBreak/>
              <w:t>шагов не сделано)</w:t>
            </w:r>
          </w:p>
          <w:p w14:paraId="03B8AC0E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b w:val="0"/>
                <w:lang w:val="ru-RU"/>
              </w:rPr>
            </w:pPr>
            <w:r w:rsidRPr="0065413F">
              <w:rPr>
                <w:b w:val="0"/>
                <w:lang w:val="ru-RU"/>
              </w:rPr>
              <w:t>- частичная реализация (реализация началась, но не завершена).</w:t>
            </w:r>
          </w:p>
        </w:tc>
        <w:tc>
          <w:tcPr>
            <w:tcW w:w="2552" w:type="dxa"/>
          </w:tcPr>
          <w:p w14:paraId="5EAD50A7" w14:textId="77777777" w:rsidR="00A63CDB" w:rsidRPr="0065413F" w:rsidRDefault="00A63CDB" w:rsidP="0043162F">
            <w:pPr>
              <w:pStyle w:val="a9"/>
              <w:tabs>
                <w:tab w:val="left" w:pos="1260"/>
              </w:tabs>
              <w:ind w:left="0" w:hanging="11"/>
              <w:jc w:val="left"/>
              <w:rPr>
                <w:lang w:val="ru-RU"/>
              </w:rPr>
            </w:pPr>
            <w:r w:rsidRPr="0065413F">
              <w:rPr>
                <w:b w:val="0"/>
                <w:lang w:val="ru-RU"/>
              </w:rPr>
              <w:lastRenderedPageBreak/>
              <w:t>Для категорий не выполнено и частично выполнено – следует указать период аудита, когда вывод или рекомендация были сформулированы</w:t>
            </w:r>
            <w:r w:rsidRPr="0065413F">
              <w:rPr>
                <w:lang w:val="ru-RU"/>
              </w:rPr>
              <w:t xml:space="preserve">. </w:t>
            </w:r>
          </w:p>
        </w:tc>
      </w:tr>
    </w:tbl>
    <w:p w14:paraId="13998222" w14:textId="77777777" w:rsidR="00A63CDB" w:rsidRPr="0065413F" w:rsidRDefault="00A63CDB" w:rsidP="00A63CDB">
      <w:pPr>
        <w:pStyle w:val="a9"/>
        <w:ind w:left="0" w:hanging="11"/>
        <w:rPr>
          <w:snapToGrid w:val="0"/>
          <w:color w:val="000000"/>
        </w:rPr>
      </w:pPr>
    </w:p>
    <w:p w14:paraId="0321FC51" w14:textId="77777777" w:rsidR="00A63CDB" w:rsidRPr="0065413F" w:rsidRDefault="00A63CDB" w:rsidP="00A63CDB">
      <w:pPr>
        <w:pStyle w:val="a9"/>
        <w:ind w:left="0"/>
        <w:rPr>
          <w:b w:val="0"/>
          <w:bCs w:val="0"/>
        </w:rPr>
      </w:pPr>
      <w:r w:rsidRPr="0065413F">
        <w:rPr>
          <w:b w:val="0"/>
          <w:bCs w:val="0"/>
        </w:rPr>
        <w:t xml:space="preserve">На первой странице письма аудиторов руководству необходимо четко указать, что этот документ является конфиденциальным и подлежит использованию соответствующим образом. </w:t>
      </w:r>
    </w:p>
    <w:p w14:paraId="49D9581D" w14:textId="77777777" w:rsidR="00A63CDB" w:rsidRPr="0065413F" w:rsidRDefault="00A63CDB" w:rsidP="00A63CDB">
      <w:pPr>
        <w:pStyle w:val="a9"/>
        <w:ind w:hanging="11"/>
        <w:rPr>
          <w:b w:val="0"/>
          <w:bCs w:val="0"/>
        </w:rPr>
      </w:pPr>
    </w:p>
    <w:p w14:paraId="32161C37" w14:textId="77777777" w:rsidR="00A63CDB" w:rsidRPr="0065413F" w:rsidRDefault="00A63CDB" w:rsidP="00A63CDB">
      <w:pPr>
        <w:pStyle w:val="a9"/>
        <w:ind w:left="0" w:hanging="11"/>
        <w:rPr>
          <w:b w:val="0"/>
        </w:rPr>
      </w:pPr>
      <w:r w:rsidRPr="0065413F">
        <w:rPr>
          <w:b w:val="0"/>
          <w:bCs w:val="0"/>
        </w:rPr>
        <w:t>В письме аудиторов руководству должно быть оговорено, что аудитор допускает и согласен с тем, что Глобальный фонд и местный агент Фонда (МАФ) будут ознакомлены с письмом руководству на конфиденциальной основе.</w:t>
      </w:r>
    </w:p>
    <w:p w14:paraId="154545FF" w14:textId="77777777" w:rsidR="00A63CDB" w:rsidRPr="0065413F" w:rsidRDefault="00A63CDB" w:rsidP="00A63CDB">
      <w:pPr>
        <w:pStyle w:val="a9"/>
        <w:ind w:left="0" w:hanging="11"/>
        <w:rPr>
          <w:b w:val="0"/>
        </w:rPr>
      </w:pPr>
    </w:p>
    <w:p w14:paraId="1D9AFD36" w14:textId="77777777" w:rsidR="00A63CDB" w:rsidRPr="0065413F" w:rsidRDefault="00A63CDB" w:rsidP="00A63CDB">
      <w:pPr>
        <w:pStyle w:val="a9"/>
        <w:ind w:left="0" w:hanging="11"/>
        <w:rPr>
          <w:b w:val="0"/>
        </w:rPr>
      </w:pPr>
      <w:r w:rsidRPr="0065413F">
        <w:rPr>
          <w:b w:val="0"/>
        </w:rPr>
        <w:t xml:space="preserve">Письмо аудитора руководству должно быть представлено в двух экземплярах на русском и английском языках. В случае разногласий между отчетами, официальным считать отчет на русском языке. </w:t>
      </w:r>
    </w:p>
    <w:p w14:paraId="5DF0D596" w14:textId="77777777" w:rsidR="00A63CDB" w:rsidRPr="0065413F" w:rsidRDefault="00A63CDB" w:rsidP="00A63CDB">
      <w:pPr>
        <w:pStyle w:val="a9"/>
        <w:spacing w:before="240" w:after="240"/>
        <w:ind w:left="0"/>
        <w:rPr>
          <w:lang w:val="ru-RU"/>
        </w:rPr>
      </w:pPr>
      <w:r w:rsidRPr="0065413F">
        <w:t>10. Квалификация аудитора</w:t>
      </w:r>
    </w:p>
    <w:p w14:paraId="7B3EB494" w14:textId="77777777" w:rsidR="00A63CDB" w:rsidRPr="0065413F" w:rsidRDefault="00A63CDB" w:rsidP="00A63CDB">
      <w:pPr>
        <w:pStyle w:val="a9"/>
        <w:spacing w:before="240" w:after="240"/>
        <w:ind w:left="0"/>
        <w:rPr>
          <w:b w:val="0"/>
        </w:rPr>
      </w:pPr>
      <w:r w:rsidRPr="0065413F">
        <w:rPr>
          <w:b w:val="0"/>
        </w:rPr>
        <w:t xml:space="preserve">Основными принципами, которых должен придерживаться Аудитор, являются: </w:t>
      </w:r>
      <w:r w:rsidRPr="0065413F">
        <w:rPr>
          <w:b w:val="0"/>
          <w:bCs w:val="0"/>
        </w:rPr>
        <w:t>независимость, объективность, профессиональная компетентность и конфиденциальность.</w:t>
      </w:r>
      <w:r w:rsidRPr="0065413F">
        <w:rPr>
          <w:b w:val="0"/>
        </w:rPr>
        <w:t xml:space="preserve"> В течение всего периода предоставления аудиторских услуг Аудитор должен быть полностью независим от всех аспектов управления и финансовых интересов ОП и связанных с ним лиц и сторон. Аудитор является независимым и должен раскрыть любые отношения, которые ставят под угрозу его независимость. </w:t>
      </w:r>
    </w:p>
    <w:p w14:paraId="2FA290D8" w14:textId="77777777" w:rsidR="00A63CDB" w:rsidRPr="0065413F" w:rsidRDefault="00A63CDB" w:rsidP="00A63CDB">
      <w:pPr>
        <w:pStyle w:val="a9"/>
        <w:tabs>
          <w:tab w:val="left" w:pos="0"/>
        </w:tabs>
        <w:ind w:left="0"/>
        <w:rPr>
          <w:b w:val="0"/>
        </w:rPr>
      </w:pPr>
      <w:r w:rsidRPr="0065413F">
        <w:rPr>
          <w:b w:val="0"/>
        </w:rPr>
        <w:t xml:space="preserve">Аудитор должен быть полностью беспристрастным и независимым от всех аспектов управления или финансовых интересов в организации, где проводится аудит, или в ее </w:t>
      </w:r>
      <w:proofErr w:type="spellStart"/>
      <w:r w:rsidRPr="0065413F">
        <w:rPr>
          <w:b w:val="0"/>
        </w:rPr>
        <w:t>суб</w:t>
      </w:r>
      <w:proofErr w:type="spellEnd"/>
      <w:r w:rsidRPr="0065413F">
        <w:rPr>
          <w:b w:val="0"/>
        </w:rPr>
        <w:t xml:space="preserve"> организациях-исполнителях или контролирующих организациях, или любых иных организациях, связанных с ней напрямую. </w:t>
      </w:r>
    </w:p>
    <w:p w14:paraId="0A9B8AB6" w14:textId="77777777" w:rsidR="00A63CDB" w:rsidRPr="0065413F" w:rsidRDefault="00A63CDB" w:rsidP="00A63CDB">
      <w:pPr>
        <w:ind w:hanging="11"/>
        <w:jc w:val="both"/>
        <w:rPr>
          <w:color w:val="000000"/>
        </w:rPr>
      </w:pPr>
      <w:r w:rsidRPr="0065413F">
        <w:rPr>
          <w:color w:val="000000"/>
        </w:rPr>
        <w:t>Для проведения аудита, аудиторская компания должна соответствовать следующим квалификационным требованиям:</w:t>
      </w:r>
    </w:p>
    <w:p w14:paraId="0C250C3C" w14:textId="77777777" w:rsidR="00A63CDB" w:rsidRPr="0065413F" w:rsidRDefault="00A63CDB" w:rsidP="00A63CDB">
      <w:pPr>
        <w:ind w:left="709"/>
        <w:jc w:val="both"/>
      </w:pPr>
      <w:r w:rsidRPr="0065413F">
        <w:t>1) быть независимой фирмой, не имеющей конфликтов интересов с объектом аудита;</w:t>
      </w:r>
    </w:p>
    <w:p w14:paraId="04532268" w14:textId="77777777" w:rsidR="00A63CDB" w:rsidRPr="0065413F" w:rsidRDefault="00A63CDB" w:rsidP="00A63CDB">
      <w:pPr>
        <w:ind w:firstLine="709"/>
        <w:jc w:val="both"/>
      </w:pPr>
      <w:r w:rsidRPr="0065413F">
        <w:t>наличие  лицензии на осуществление аудиторской деятельности;</w:t>
      </w:r>
    </w:p>
    <w:p w14:paraId="045BA3A3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>наличие квалификационного свидетельства «аудитор» у руководителя аудиторской организации;</w:t>
      </w:r>
    </w:p>
    <w:p w14:paraId="4AA14C00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 xml:space="preserve">наличие документа, подтверждающего членство в аккредитованной профессиональной аудиторской организации; </w:t>
      </w:r>
    </w:p>
    <w:p w14:paraId="28ED8726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>наличие договора обязательного страхования гражданско-правовой ответственности аудиторской организации.</w:t>
      </w:r>
    </w:p>
    <w:p w14:paraId="3B668CE7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>наличие не менее 2 (двух) специалистов в команде по аудиту (включая руководителя проекта), сертифицированных по международным стандартам финансовой отчетности и международным стандартам по аудиту (</w:t>
      </w:r>
      <w:r w:rsidRPr="0065413F">
        <w:rPr>
          <w:lang w:val="en-US"/>
        </w:rPr>
        <w:t>ACCA</w:t>
      </w:r>
      <w:r w:rsidRPr="0065413F">
        <w:t xml:space="preserve">, </w:t>
      </w:r>
      <w:r w:rsidRPr="0065413F">
        <w:rPr>
          <w:lang w:val="en-US"/>
        </w:rPr>
        <w:t>CPA</w:t>
      </w:r>
      <w:r w:rsidRPr="0065413F">
        <w:t xml:space="preserve"> или аналогичные квалификации);</w:t>
      </w:r>
    </w:p>
    <w:p w14:paraId="68385A6C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>наличие у руководителя команды аудита опыта работы в сфере аудита аналогичных организаций финансируемых международными донорами и сроком занятия аудиторской деятельностью не менее 10 (десяти) лет.</w:t>
      </w:r>
    </w:p>
    <w:p w14:paraId="54F1DFA3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 xml:space="preserve">наличие не менее 10 (десяти) </w:t>
      </w:r>
      <w:proofErr w:type="spellStart"/>
      <w:r w:rsidRPr="0065413F">
        <w:t>проаудированных</w:t>
      </w:r>
      <w:proofErr w:type="spellEnd"/>
      <w:r w:rsidRPr="0065413F">
        <w:t xml:space="preserve"> организаций в соответствии с международными стандартами финансовой отчетности и аудита;</w:t>
      </w:r>
    </w:p>
    <w:p w14:paraId="5E1D5A76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>наличие положительного заключения аккредитованной профессиональной аудиторской организации о соответствии работы аудиторской организации международным стандартам аудита;</w:t>
      </w:r>
    </w:p>
    <w:p w14:paraId="27245070" w14:textId="77777777" w:rsidR="00A63CDB" w:rsidRPr="0065413F" w:rsidRDefault="00A63CDB" w:rsidP="00A63CDB">
      <w:pPr>
        <w:numPr>
          <w:ilvl w:val="0"/>
          <w:numId w:val="26"/>
        </w:numPr>
        <w:tabs>
          <w:tab w:val="left" w:pos="1080"/>
        </w:tabs>
        <w:jc w:val="both"/>
      </w:pPr>
      <w:r w:rsidRPr="0065413F">
        <w:t>действительное членство в международной сети профессиональных аудиторских организаций.</w:t>
      </w:r>
    </w:p>
    <w:p w14:paraId="372E9DEC" w14:textId="77777777" w:rsidR="00A63CDB" w:rsidRPr="0065413F" w:rsidRDefault="00A63CDB" w:rsidP="00A63CDB">
      <w:pPr>
        <w:pStyle w:val="Default"/>
        <w:ind w:firstLine="708"/>
        <w:jc w:val="both"/>
        <w:rPr>
          <w:rFonts w:ascii="Georgia" w:eastAsia="Times New Roman" w:hAnsi="Georgia"/>
          <w:color w:val="auto"/>
          <w:lang w:eastAsia="ru-RU"/>
        </w:rPr>
      </w:pPr>
    </w:p>
    <w:p w14:paraId="126D3A48" w14:textId="77777777" w:rsidR="00A63CDB" w:rsidRPr="0065413F" w:rsidRDefault="00A63CDB" w:rsidP="00A63CDB">
      <w:pPr>
        <w:tabs>
          <w:tab w:val="left" w:pos="1080"/>
        </w:tabs>
        <w:ind w:firstLine="720"/>
        <w:jc w:val="both"/>
      </w:pPr>
      <w:r w:rsidRPr="0065413F">
        <w:t xml:space="preserve">Потенциальный поставщик при оказании услуг должен руководствоваться Законом Республики Казахстан «Об аудиторской деятельности». Исполнитель обязан ознакомиться с Кодексом Поставщиков Глобального Фонда для борьбы со СПИД, туберкулезом и малярией и соблюдать его положения. </w:t>
      </w:r>
      <w:r w:rsidRPr="0065413F">
        <w:rPr>
          <w:rStyle w:val="hps"/>
          <w:color w:val="222222"/>
        </w:rPr>
        <w:t>В случае</w:t>
      </w:r>
      <w:r w:rsidRPr="0065413F">
        <w:rPr>
          <w:color w:val="222222"/>
        </w:rPr>
        <w:t xml:space="preserve"> </w:t>
      </w:r>
      <w:r w:rsidRPr="0065413F">
        <w:rPr>
          <w:rStyle w:val="hps"/>
          <w:color w:val="222222"/>
        </w:rPr>
        <w:t>несоблюдения его положений</w:t>
      </w:r>
      <w:r w:rsidRPr="0065413F">
        <w:rPr>
          <w:color w:val="222222"/>
        </w:rPr>
        <w:t xml:space="preserve">, Основной получатель будет вынужден </w:t>
      </w:r>
      <w:r w:rsidRPr="0065413F">
        <w:rPr>
          <w:rStyle w:val="hps"/>
          <w:color w:val="222222"/>
        </w:rPr>
        <w:t>принять соответствующие</w:t>
      </w:r>
      <w:r w:rsidRPr="0065413F">
        <w:rPr>
          <w:color w:val="222222"/>
        </w:rPr>
        <w:t xml:space="preserve"> </w:t>
      </w:r>
      <w:r w:rsidRPr="0065413F">
        <w:rPr>
          <w:rStyle w:val="hps"/>
          <w:color w:val="222222"/>
        </w:rPr>
        <w:t>меры</w:t>
      </w:r>
      <w:r w:rsidRPr="0065413F">
        <w:rPr>
          <w:color w:val="222222"/>
        </w:rPr>
        <w:t xml:space="preserve">, вплоть до </w:t>
      </w:r>
      <w:r w:rsidRPr="0065413F">
        <w:rPr>
          <w:rStyle w:val="hps"/>
          <w:color w:val="222222"/>
        </w:rPr>
        <w:t>смены</w:t>
      </w:r>
      <w:r w:rsidRPr="0065413F">
        <w:rPr>
          <w:color w:val="222222"/>
        </w:rPr>
        <w:t xml:space="preserve"> </w:t>
      </w:r>
      <w:r w:rsidRPr="0065413F">
        <w:rPr>
          <w:rStyle w:val="hps"/>
          <w:color w:val="222222"/>
        </w:rPr>
        <w:t>аудитора</w:t>
      </w:r>
      <w:r w:rsidRPr="0065413F">
        <w:rPr>
          <w:color w:val="222222"/>
        </w:rPr>
        <w:t>.</w:t>
      </w:r>
    </w:p>
    <w:p w14:paraId="0361A3F1" w14:textId="77777777" w:rsidR="00A63CDB" w:rsidRPr="0065413F" w:rsidRDefault="00A63CDB" w:rsidP="00A63CDB">
      <w:pPr>
        <w:pStyle w:val="af9"/>
        <w:spacing w:before="120" w:after="120" w:line="240" w:lineRule="auto"/>
        <w:ind w:left="0" w:right="576"/>
        <w:contextualSpacing w:val="0"/>
        <w:jc w:val="both"/>
        <w:rPr>
          <w:b/>
          <w:sz w:val="24"/>
          <w:szCs w:val="24"/>
          <w:lang w:val="ru-RU"/>
        </w:rPr>
      </w:pPr>
      <w:r w:rsidRPr="0065413F">
        <w:rPr>
          <w:b/>
          <w:sz w:val="24"/>
          <w:szCs w:val="24"/>
          <w:lang w:val="ru-RU"/>
        </w:rPr>
        <w:t>11. Общая информация, контактные данные</w:t>
      </w:r>
    </w:p>
    <w:p w14:paraId="53DB087A" w14:textId="77777777" w:rsidR="00A63CDB" w:rsidRPr="0065413F" w:rsidRDefault="00A63CDB" w:rsidP="00A63CDB">
      <w:pPr>
        <w:pStyle w:val="af9"/>
        <w:spacing w:after="0" w:line="240" w:lineRule="auto"/>
        <w:ind w:left="0" w:right="-35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 xml:space="preserve">Аудиторский отчет и сопроводительное письмо руководству, включая ответы ОР, должны быть получены Глобальным фондом в течение трех (3) месяцев после окончания </w:t>
      </w:r>
      <w:proofErr w:type="spellStart"/>
      <w:r w:rsidRPr="0065413F">
        <w:rPr>
          <w:sz w:val="24"/>
          <w:szCs w:val="24"/>
          <w:lang w:val="ru-RU"/>
        </w:rPr>
        <w:t>аудируемого</w:t>
      </w:r>
      <w:proofErr w:type="spellEnd"/>
      <w:r w:rsidRPr="0065413F">
        <w:rPr>
          <w:sz w:val="24"/>
          <w:szCs w:val="24"/>
          <w:lang w:val="ru-RU"/>
        </w:rPr>
        <w:t xml:space="preserve"> отчетного периода.  </w:t>
      </w:r>
    </w:p>
    <w:p w14:paraId="14E10571" w14:textId="77777777" w:rsidR="00A63CDB" w:rsidRPr="0065413F" w:rsidRDefault="00A63CDB" w:rsidP="00A63CDB">
      <w:pPr>
        <w:pStyle w:val="af9"/>
        <w:spacing w:after="0" w:line="240" w:lineRule="auto"/>
        <w:ind w:left="0"/>
        <w:contextualSpacing w:val="0"/>
        <w:jc w:val="both"/>
        <w:rPr>
          <w:sz w:val="24"/>
          <w:szCs w:val="24"/>
          <w:lang w:val="ru-RU"/>
        </w:rPr>
      </w:pPr>
    </w:p>
    <w:p w14:paraId="179A80B7" w14:textId="77777777" w:rsidR="00A63CDB" w:rsidRPr="0065413F" w:rsidRDefault="00A63CDB" w:rsidP="00A63CDB">
      <w:pPr>
        <w:pStyle w:val="af9"/>
        <w:spacing w:after="0" w:line="240" w:lineRule="auto"/>
        <w:ind w:left="0"/>
        <w:contextualSpacing w:val="0"/>
        <w:jc w:val="both"/>
        <w:rPr>
          <w:sz w:val="24"/>
          <w:szCs w:val="24"/>
          <w:lang w:val="ru-RU"/>
        </w:rPr>
      </w:pPr>
      <w:r w:rsidRPr="0065413F">
        <w:rPr>
          <w:sz w:val="24"/>
          <w:szCs w:val="24"/>
          <w:lang w:val="ru-RU"/>
        </w:rPr>
        <w:t>Отобранной аудиторской фирме будет предоставлен своевременный, полный и неограниченный доступ к системе финансового управления, регистрам бухгалтерского учета, активам, имуществу и персоналу ОП (и СР) в целях обеспечения выяснения любых вопросов, связанных с аудитом.</w:t>
      </w:r>
    </w:p>
    <w:p w14:paraId="1D48BCF5" w14:textId="77777777" w:rsidR="00A63CDB" w:rsidRPr="0065413F" w:rsidRDefault="00A63CDB" w:rsidP="00A63CDB">
      <w:pPr>
        <w:ind w:right="-35"/>
        <w:jc w:val="both"/>
      </w:pPr>
    </w:p>
    <w:p w14:paraId="0A85B9A1" w14:textId="77777777" w:rsidR="00A63CDB" w:rsidRPr="0065413F" w:rsidRDefault="00A63CDB" w:rsidP="00A63CDB">
      <w:pPr>
        <w:ind w:right="-35"/>
        <w:jc w:val="both"/>
      </w:pPr>
      <w:r w:rsidRPr="0065413F">
        <w:t>Содействуя отобранной аудиторской фирме в планировании аудита, ОП предоставляет, как минимум, указанные ниже документы и информацию. Так, в рамках требования к аудиту о понимании сути хозяйственной деятельности объекта аудита, аудиторам настоятельно рекомендуется ознакомиться со следующими документами:</w:t>
      </w:r>
    </w:p>
    <w:p w14:paraId="472F18EC" w14:textId="77777777" w:rsidR="00A63CDB" w:rsidRPr="0065413F" w:rsidRDefault="00A63CDB" w:rsidP="00A63CDB">
      <w:pPr>
        <w:ind w:left="927"/>
        <w:jc w:val="both"/>
      </w:pPr>
    </w:p>
    <w:p w14:paraId="74DC01DA" w14:textId="77777777" w:rsidR="00A63CDB" w:rsidRPr="0065413F" w:rsidRDefault="00A63CDB" w:rsidP="00A63CDB">
      <w:pPr>
        <w:numPr>
          <w:ilvl w:val="0"/>
          <w:numId w:val="19"/>
        </w:numPr>
        <w:jc w:val="both"/>
      </w:pPr>
      <w:r w:rsidRPr="0065413F">
        <w:t>Руководящие принципы Глобального фонда о проведении ежегодного аудита финансовой отчетности программ грантов Глобального фонда</w:t>
      </w:r>
      <w:r w:rsidRPr="0065413F">
        <w:rPr>
          <w:i/>
        </w:rPr>
        <w:t xml:space="preserve">: </w:t>
      </w:r>
      <w:hyperlink r:id="rId9" w:history="1">
        <w:r w:rsidRPr="0065413F">
          <w:rPr>
            <w:rStyle w:val="af4"/>
            <w:i/>
          </w:rPr>
          <w:t>http://www.theglobalfund.org/documents/core/guidelines/Core_AnnualAuditsOfFinancialStatements_Guideline_en/</w:t>
        </w:r>
      </w:hyperlink>
      <w:r w:rsidRPr="0065413F">
        <w:rPr>
          <w:i/>
        </w:rPr>
        <w:t xml:space="preserve"> </w:t>
      </w:r>
    </w:p>
    <w:p w14:paraId="37400C85" w14:textId="77777777" w:rsidR="00A63CDB" w:rsidRPr="0065413F" w:rsidRDefault="00A63CDB" w:rsidP="00A63CDB">
      <w:pPr>
        <w:ind w:left="927"/>
        <w:jc w:val="both"/>
      </w:pPr>
    </w:p>
    <w:p w14:paraId="2F2D1BC4" w14:textId="77777777" w:rsidR="00A63CDB" w:rsidRPr="0065413F" w:rsidRDefault="00A63CDB" w:rsidP="00A63CDB">
      <w:pPr>
        <w:numPr>
          <w:ilvl w:val="0"/>
          <w:numId w:val="19"/>
        </w:numPr>
        <w:jc w:val="both"/>
      </w:pPr>
      <w:r w:rsidRPr="0065413F">
        <w:t xml:space="preserve">Соглашения между ОП и Глобальным фондом о предоставлении грантов и соглашения с СП о предоставлении </w:t>
      </w:r>
      <w:proofErr w:type="spellStart"/>
      <w:r w:rsidRPr="0065413F">
        <w:t>субгрантов</w:t>
      </w:r>
      <w:proofErr w:type="spellEnd"/>
      <w:r w:rsidRPr="0065413F">
        <w:t xml:space="preserve">. Любая переписка с Глобальным фондом, в которой утверждается пересмотренный бюджет на отчётный период подлежащий аудиту. </w:t>
      </w:r>
    </w:p>
    <w:p w14:paraId="708EF2AF" w14:textId="77777777" w:rsidR="00A63CDB" w:rsidRPr="0065413F" w:rsidRDefault="00A63CDB" w:rsidP="00A63CDB">
      <w:pPr>
        <w:ind w:left="927"/>
        <w:jc w:val="both"/>
      </w:pPr>
    </w:p>
    <w:p w14:paraId="37012487" w14:textId="77777777" w:rsidR="00A63CDB" w:rsidRPr="0065413F" w:rsidRDefault="00A63CDB" w:rsidP="00A63CDB">
      <w:pPr>
        <w:numPr>
          <w:ilvl w:val="0"/>
          <w:numId w:val="19"/>
        </w:numPr>
        <w:jc w:val="both"/>
      </w:pPr>
      <w:r w:rsidRPr="0065413F">
        <w:t>Отчеты о реализации программы (ОРП) и письма Глобального фонда к руководству. Необходимо также получить подтверждение суммы денежных средств, выплаченных и положенных к выплате Глобальным фондом.</w:t>
      </w:r>
    </w:p>
    <w:p w14:paraId="41E319BF" w14:textId="77777777" w:rsidR="00A63CDB" w:rsidRPr="0065413F" w:rsidRDefault="00A63CDB" w:rsidP="00A63CDB">
      <w:pPr>
        <w:ind w:left="927"/>
        <w:jc w:val="both"/>
      </w:pPr>
    </w:p>
    <w:p w14:paraId="405F91E6" w14:textId="77777777" w:rsidR="00A63CDB" w:rsidRPr="0065413F" w:rsidRDefault="00A63CDB" w:rsidP="00A63CDB">
      <w:pPr>
        <w:numPr>
          <w:ilvl w:val="0"/>
          <w:numId w:val="19"/>
        </w:numPr>
        <w:jc w:val="both"/>
      </w:pPr>
      <w:r w:rsidRPr="0065413F">
        <w:t>Расширенные финансовые отчеты (РФО).</w:t>
      </w:r>
    </w:p>
    <w:p w14:paraId="2D6CF268" w14:textId="77777777" w:rsidR="00A63CDB" w:rsidRPr="0065413F" w:rsidRDefault="00A63CDB" w:rsidP="00A63CDB">
      <w:pPr>
        <w:ind w:left="927"/>
        <w:jc w:val="both"/>
      </w:pPr>
    </w:p>
    <w:p w14:paraId="479C4F0E" w14:textId="77777777" w:rsidR="00A63CDB" w:rsidRPr="0065413F" w:rsidRDefault="00A63CDB" w:rsidP="00A63CDB">
      <w:pPr>
        <w:numPr>
          <w:ilvl w:val="0"/>
          <w:numId w:val="19"/>
        </w:numPr>
      </w:pPr>
      <w:r w:rsidRPr="0065413F">
        <w:t xml:space="preserve">Руководящие принципы формирования бюджета программ, поддерживаемых Глобальным фондом: </w:t>
      </w:r>
      <w:hyperlink r:id="rId10" w:history="1">
        <w:r w:rsidRPr="0065413F">
          <w:rPr>
            <w:rStyle w:val="af4"/>
          </w:rPr>
          <w:t>http://www.theglobalfund.org/documents/core/guidelines/Core_BudgetingInGlobalFundGrants_Guideline_en/</w:t>
        </w:r>
      </w:hyperlink>
      <w:r w:rsidRPr="0065413F">
        <w:t xml:space="preserve"> </w:t>
      </w:r>
    </w:p>
    <w:p w14:paraId="5291ACAB" w14:textId="77777777" w:rsidR="00A63CDB" w:rsidRPr="0065413F" w:rsidRDefault="00A63CDB" w:rsidP="00A63CDB">
      <w:pPr>
        <w:ind w:left="927"/>
        <w:jc w:val="both"/>
      </w:pPr>
    </w:p>
    <w:p w14:paraId="3999FB22" w14:textId="77777777" w:rsidR="00A63CDB" w:rsidRPr="0065413F" w:rsidRDefault="00A63CDB" w:rsidP="00A63CDB">
      <w:pPr>
        <w:numPr>
          <w:ilvl w:val="0"/>
          <w:numId w:val="19"/>
        </w:numPr>
        <w:jc w:val="both"/>
      </w:pPr>
      <w:r w:rsidRPr="0065413F">
        <w:t>Утвержденные руководства ОП по финансам, закупкам, управлению СР, а также другие применимые руководства.</w:t>
      </w:r>
    </w:p>
    <w:p w14:paraId="6344071D" w14:textId="77777777" w:rsidR="00A63CDB" w:rsidRPr="0065413F" w:rsidRDefault="00A63CDB" w:rsidP="00A63CDB">
      <w:pPr>
        <w:ind w:left="927"/>
        <w:jc w:val="both"/>
        <w:rPr>
          <w:i/>
        </w:rPr>
      </w:pPr>
    </w:p>
    <w:p w14:paraId="43D1D37A" w14:textId="77777777" w:rsidR="00A63CDB" w:rsidRPr="0065413F" w:rsidRDefault="00A63CDB" w:rsidP="00A63CDB">
      <w:pPr>
        <w:numPr>
          <w:ilvl w:val="0"/>
          <w:numId w:val="19"/>
        </w:numPr>
        <w:jc w:val="both"/>
        <w:rPr>
          <w:rStyle w:val="af4"/>
          <w:i/>
        </w:rPr>
      </w:pPr>
      <w:r w:rsidRPr="0065413F">
        <w:t xml:space="preserve">Рекомендуется также понять суть запроса/ концептуальной записки, на основании которой реализуется грант. С запросами можно ознакомиться по следующей ссылке: </w:t>
      </w:r>
      <w:hyperlink r:id="rId11" w:history="1">
        <w:r w:rsidRPr="0065413F">
          <w:rPr>
            <w:rStyle w:val="af4"/>
            <w:i/>
          </w:rPr>
          <w:t>http://portfolio.theglobalfund.org/en/Home/Index</w:t>
        </w:r>
      </w:hyperlink>
      <w:r w:rsidRPr="0065413F">
        <w:rPr>
          <w:i/>
        </w:rPr>
        <w:t xml:space="preserve"> </w:t>
      </w:r>
    </w:p>
    <w:p w14:paraId="63AAD765" w14:textId="77777777" w:rsidR="00A63CDB" w:rsidRPr="0065413F" w:rsidRDefault="00A63CDB" w:rsidP="00A63CDB">
      <w:pPr>
        <w:jc w:val="both"/>
      </w:pPr>
    </w:p>
    <w:p w14:paraId="2C1622FF" w14:textId="77777777" w:rsidR="00A63CDB" w:rsidRPr="0065413F" w:rsidRDefault="00A63CDB" w:rsidP="00A63CDB">
      <w:pPr>
        <w:jc w:val="both"/>
      </w:pPr>
      <w:r w:rsidRPr="0065413F">
        <w:t>Контактная информация Основного получателя</w:t>
      </w:r>
    </w:p>
    <w:p w14:paraId="68495A4A" w14:textId="77777777" w:rsidR="00A63CDB" w:rsidRPr="0065413F" w:rsidRDefault="00A63CDB" w:rsidP="00A63CDB">
      <w:pPr>
        <w:jc w:val="both"/>
      </w:pPr>
      <w:r w:rsidRPr="0065413F">
        <w:t xml:space="preserve">Национальный координатор по компоненту ВИЧ – Давлетгалиева Т.И. эл. почта: </w:t>
      </w:r>
      <w:hyperlink r:id="rId12" w:history="1">
        <w:r w:rsidRPr="0065413F">
          <w:rPr>
            <w:rStyle w:val="af4"/>
            <w:lang w:val="en-US"/>
          </w:rPr>
          <w:t>gf</w:t>
        </w:r>
        <w:r w:rsidRPr="0065413F">
          <w:rPr>
            <w:rStyle w:val="af4"/>
          </w:rPr>
          <w:t>.</w:t>
        </w:r>
        <w:r w:rsidRPr="0065413F">
          <w:rPr>
            <w:rStyle w:val="af4"/>
            <w:lang w:val="en-US"/>
          </w:rPr>
          <w:t>davltat</w:t>
        </w:r>
        <w:r w:rsidRPr="0065413F">
          <w:rPr>
            <w:rStyle w:val="af4"/>
          </w:rPr>
          <w:t>@</w:t>
        </w:r>
        <w:r w:rsidRPr="0065413F">
          <w:rPr>
            <w:rStyle w:val="af4"/>
            <w:lang w:val="en-US"/>
          </w:rPr>
          <w:t>rcaids</w:t>
        </w:r>
        <w:r w:rsidRPr="0065413F">
          <w:rPr>
            <w:rStyle w:val="af4"/>
          </w:rPr>
          <w:t>.</w:t>
        </w:r>
        <w:proofErr w:type="spellStart"/>
        <w:r w:rsidRPr="0065413F">
          <w:rPr>
            <w:rStyle w:val="af4"/>
            <w:lang w:val="en-US"/>
          </w:rPr>
          <w:t>kz</w:t>
        </w:r>
        <w:proofErr w:type="spellEnd"/>
      </w:hyperlink>
      <w:r w:rsidRPr="0065413F">
        <w:t>, тел: +7</w:t>
      </w:r>
      <w:r w:rsidRPr="0065413F">
        <w:rPr>
          <w:lang w:val="en-US"/>
        </w:rPr>
        <w:t> </w:t>
      </w:r>
      <w:r w:rsidRPr="0065413F">
        <w:t>727 279 39 22</w:t>
      </w:r>
    </w:p>
    <w:p w14:paraId="6119B7ED" w14:textId="77777777" w:rsidR="00A63CDB" w:rsidRPr="0065413F" w:rsidRDefault="00A63CDB" w:rsidP="00A63CDB">
      <w:pPr>
        <w:jc w:val="both"/>
      </w:pPr>
      <w:r w:rsidRPr="0065413F">
        <w:t xml:space="preserve">Менеджер по финансам – </w:t>
      </w:r>
      <w:proofErr w:type="spellStart"/>
      <w:r w:rsidRPr="0065413F">
        <w:t>Кадырбекова</w:t>
      </w:r>
      <w:proofErr w:type="spellEnd"/>
      <w:r w:rsidRPr="0065413F">
        <w:t xml:space="preserve"> Д.Р. эл. почта: </w:t>
      </w:r>
      <w:hyperlink r:id="rId13" w:history="1">
        <w:r w:rsidRPr="0065413F">
          <w:rPr>
            <w:rStyle w:val="af4"/>
            <w:lang w:val="en-US"/>
          </w:rPr>
          <w:t>gf</w:t>
        </w:r>
        <w:r w:rsidRPr="0065413F">
          <w:rPr>
            <w:rStyle w:val="af4"/>
          </w:rPr>
          <w:t>.</w:t>
        </w:r>
        <w:r w:rsidRPr="0065413F">
          <w:rPr>
            <w:rStyle w:val="af4"/>
            <w:lang w:val="en-US"/>
          </w:rPr>
          <w:t>finman</w:t>
        </w:r>
        <w:r w:rsidRPr="0065413F">
          <w:rPr>
            <w:rStyle w:val="af4"/>
          </w:rPr>
          <w:t>@</w:t>
        </w:r>
        <w:r w:rsidRPr="0065413F">
          <w:rPr>
            <w:rStyle w:val="af4"/>
            <w:lang w:val="en-US"/>
          </w:rPr>
          <w:t>rcaids</w:t>
        </w:r>
        <w:r w:rsidRPr="0065413F">
          <w:rPr>
            <w:rStyle w:val="af4"/>
          </w:rPr>
          <w:t>.</w:t>
        </w:r>
        <w:proofErr w:type="spellStart"/>
        <w:r w:rsidRPr="0065413F">
          <w:rPr>
            <w:rStyle w:val="af4"/>
            <w:lang w:val="en-US"/>
          </w:rPr>
          <w:t>kz</w:t>
        </w:r>
        <w:proofErr w:type="spellEnd"/>
      </w:hyperlink>
      <w:r w:rsidRPr="0065413F">
        <w:t>, тел: +7 727 279 15 60</w:t>
      </w:r>
    </w:p>
    <w:p w14:paraId="32B1E048" w14:textId="77777777" w:rsidR="00A63CDB" w:rsidRPr="0065413F" w:rsidRDefault="00A63CDB" w:rsidP="00A63CDB">
      <w:pPr>
        <w:jc w:val="both"/>
      </w:pPr>
      <w:r w:rsidRPr="0065413F">
        <w:t xml:space="preserve">Бухгалтер – Абишева А.Б. эл. почта: </w:t>
      </w:r>
      <w:hyperlink r:id="rId14" w:history="1">
        <w:r w:rsidRPr="0065413F">
          <w:rPr>
            <w:rStyle w:val="af4"/>
            <w:lang w:val="en-US"/>
          </w:rPr>
          <w:t>gf</w:t>
        </w:r>
        <w:r w:rsidRPr="0065413F">
          <w:rPr>
            <w:rStyle w:val="af4"/>
          </w:rPr>
          <w:t>.</w:t>
        </w:r>
        <w:r w:rsidRPr="0065413F">
          <w:rPr>
            <w:rStyle w:val="af4"/>
            <w:lang w:val="en-US"/>
          </w:rPr>
          <w:t>account</w:t>
        </w:r>
        <w:r w:rsidRPr="0065413F">
          <w:rPr>
            <w:rStyle w:val="af4"/>
          </w:rPr>
          <w:t>@</w:t>
        </w:r>
        <w:r w:rsidRPr="0065413F">
          <w:rPr>
            <w:rStyle w:val="af4"/>
            <w:lang w:val="en-US"/>
          </w:rPr>
          <w:t>rcaids</w:t>
        </w:r>
        <w:r w:rsidRPr="0065413F">
          <w:rPr>
            <w:rStyle w:val="af4"/>
          </w:rPr>
          <w:t>.</w:t>
        </w:r>
        <w:proofErr w:type="spellStart"/>
        <w:r w:rsidRPr="0065413F">
          <w:rPr>
            <w:rStyle w:val="af4"/>
            <w:lang w:val="en-US"/>
          </w:rPr>
          <w:t>kz</w:t>
        </w:r>
        <w:proofErr w:type="spellEnd"/>
      </w:hyperlink>
      <w:r w:rsidRPr="0065413F">
        <w:t>, тел: +7</w:t>
      </w:r>
      <w:r w:rsidRPr="0065413F">
        <w:rPr>
          <w:lang w:val="en-US"/>
        </w:rPr>
        <w:t> </w:t>
      </w:r>
      <w:r w:rsidRPr="0065413F">
        <w:t>727</w:t>
      </w:r>
      <w:r w:rsidRPr="0065413F">
        <w:rPr>
          <w:lang w:val="en-US"/>
        </w:rPr>
        <w:t> </w:t>
      </w:r>
      <w:r w:rsidRPr="0065413F">
        <w:t>279 15 25</w:t>
      </w:r>
    </w:p>
    <w:p w14:paraId="6CF5F42F" w14:textId="571F6E89" w:rsidR="00A63CDB" w:rsidRPr="0065413F" w:rsidRDefault="00A63CDB" w:rsidP="00A63CDB">
      <w:pPr>
        <w:pStyle w:val="Default"/>
        <w:jc w:val="both"/>
        <w:rPr>
          <w:rFonts w:ascii="Georgia" w:hAnsi="Georgia"/>
        </w:rPr>
      </w:pPr>
      <w:r w:rsidRPr="0065413F">
        <w:rPr>
          <w:rFonts w:ascii="Georgia" w:hAnsi="Georgia"/>
        </w:rPr>
        <w:lastRenderedPageBreak/>
        <w:t xml:space="preserve">Аудиторам настоятельно рекомендуется связаться с МАФ до составления плана проведения аудита, что позволит МАФ заранее указать на все основные недостатки и проблемные аспекты. </w:t>
      </w:r>
      <w:r w:rsidR="00EB7F43" w:rsidRPr="0065413F">
        <w:rPr>
          <w:rFonts w:ascii="Georgia" w:hAnsi="Georgia"/>
        </w:rPr>
        <w:t xml:space="preserve">Рекомендуется приглашать </w:t>
      </w:r>
      <w:r w:rsidR="00EF578A" w:rsidRPr="0065413F">
        <w:rPr>
          <w:rFonts w:ascii="Georgia" w:hAnsi="Georgia"/>
          <w:noProof/>
        </w:rPr>
        <w:t xml:space="preserve">МАФ </w:t>
      </w:r>
      <w:r w:rsidR="00EB7F43" w:rsidRPr="0065413F">
        <w:rPr>
          <w:rFonts w:ascii="Georgia" w:hAnsi="Georgia"/>
          <w:noProof/>
        </w:rPr>
        <w:t>на встречу планирования и заключительную встречу</w:t>
      </w:r>
      <w:r w:rsidR="00EF578A" w:rsidRPr="0065413F">
        <w:rPr>
          <w:rFonts w:ascii="Georgia" w:hAnsi="Georgia"/>
          <w:noProof/>
        </w:rPr>
        <w:t xml:space="preserve"> между аудитором и ОП.</w:t>
      </w:r>
      <w:r w:rsidR="00EF578A" w:rsidRPr="0065413F">
        <w:rPr>
          <w:rFonts w:ascii="Georgia" w:hAnsi="Georgia"/>
        </w:rPr>
        <w:t xml:space="preserve"> </w:t>
      </w:r>
      <w:r w:rsidRPr="0065413F">
        <w:rPr>
          <w:rFonts w:ascii="Georgia" w:hAnsi="Georgia"/>
        </w:rPr>
        <w:t>Во время проведения аудиторской проверки аудиторам рекомендуется, по необходимости, поддерживать связь с МАФ для получения дополнительной информации/ разъяснений.</w:t>
      </w:r>
    </w:p>
    <w:p w14:paraId="64EB6714" w14:textId="77777777" w:rsidR="002D77A2" w:rsidRPr="0065413F" w:rsidRDefault="002D77A2" w:rsidP="00A63CDB">
      <w:pPr>
        <w:pStyle w:val="Default"/>
        <w:jc w:val="both"/>
        <w:rPr>
          <w:rFonts w:ascii="Georgia" w:hAnsi="Georgia"/>
          <w:i/>
          <w:iCs/>
        </w:rPr>
      </w:pPr>
    </w:p>
    <w:p w14:paraId="1628AC3D" w14:textId="77777777" w:rsidR="00A63CDB" w:rsidRPr="0065413F" w:rsidRDefault="00A63CDB" w:rsidP="00A63CDB">
      <w:pPr>
        <w:jc w:val="center"/>
      </w:pPr>
      <w:r w:rsidRPr="0065413F">
        <w:t xml:space="preserve">Список </w:t>
      </w:r>
      <w:proofErr w:type="spellStart"/>
      <w:r w:rsidRPr="0065413F">
        <w:t>суб</w:t>
      </w:r>
      <w:proofErr w:type="spellEnd"/>
      <w:r w:rsidRPr="0065413F">
        <w:t xml:space="preserve">-получателей гранта Глобального Фонда за период </w:t>
      </w:r>
    </w:p>
    <w:p w14:paraId="31644CAB" w14:textId="77777777" w:rsidR="00A63CDB" w:rsidRPr="0065413F" w:rsidRDefault="00A63CDB" w:rsidP="00A63CDB">
      <w:pPr>
        <w:jc w:val="center"/>
      </w:pPr>
      <w:r w:rsidRPr="0065413F">
        <w:t>с 01 января 2018 г. по 31 декабря 2018 г.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478"/>
        <w:gridCol w:w="2409"/>
        <w:gridCol w:w="3929"/>
      </w:tblGrid>
      <w:tr w:rsidR="00A63CDB" w:rsidRPr="0065413F" w14:paraId="334CC89C" w14:textId="77777777" w:rsidTr="0043162F">
        <w:trPr>
          <w:trHeight w:val="568"/>
        </w:trPr>
        <w:tc>
          <w:tcPr>
            <w:tcW w:w="458" w:type="dxa"/>
            <w:noWrap/>
          </w:tcPr>
          <w:p w14:paraId="6FDE11E9" w14:textId="77777777" w:rsidR="00A63CDB" w:rsidRPr="0065413F" w:rsidRDefault="00A63CDB" w:rsidP="0043162F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№</w:t>
            </w:r>
          </w:p>
        </w:tc>
        <w:tc>
          <w:tcPr>
            <w:tcW w:w="3478" w:type="dxa"/>
            <w:noWrap/>
          </w:tcPr>
          <w:p w14:paraId="35621706" w14:textId="77777777" w:rsidR="00A63CDB" w:rsidRPr="0065413F" w:rsidRDefault="00A63CDB" w:rsidP="0043162F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409" w:type="dxa"/>
          </w:tcPr>
          <w:p w14:paraId="0F1A12EE" w14:textId="77777777" w:rsidR="00A63CDB" w:rsidRPr="0065413F" w:rsidRDefault="00A63CDB" w:rsidP="0043162F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Сумма по договору на 2018 год (тенге)</w:t>
            </w:r>
          </w:p>
        </w:tc>
        <w:tc>
          <w:tcPr>
            <w:tcW w:w="3969" w:type="dxa"/>
          </w:tcPr>
          <w:p w14:paraId="7654EE74" w14:textId="77777777" w:rsidR="00A63CDB" w:rsidRPr="0065413F" w:rsidRDefault="00A63CDB" w:rsidP="0043162F">
            <w:pPr>
              <w:jc w:val="center"/>
              <w:rPr>
                <w:b/>
                <w:bCs/>
              </w:rPr>
            </w:pPr>
            <w:r w:rsidRPr="0065413F">
              <w:rPr>
                <w:b/>
                <w:bCs/>
              </w:rPr>
              <w:t>Адрес СП</w:t>
            </w:r>
          </w:p>
        </w:tc>
      </w:tr>
      <w:tr w:rsidR="00A63CDB" w:rsidRPr="00821881" w14:paraId="723CDACC" w14:textId="77777777" w:rsidTr="0043162F">
        <w:trPr>
          <w:trHeight w:val="435"/>
        </w:trPr>
        <w:tc>
          <w:tcPr>
            <w:tcW w:w="458" w:type="dxa"/>
            <w:noWrap/>
          </w:tcPr>
          <w:p w14:paraId="23B8D4E0" w14:textId="77777777" w:rsidR="00A63CDB" w:rsidRPr="0065413F" w:rsidRDefault="00A63CDB" w:rsidP="0043162F">
            <w:pPr>
              <w:jc w:val="both"/>
              <w:rPr>
                <w:lang w:val="en-US"/>
              </w:rPr>
            </w:pPr>
            <w:r w:rsidRPr="0065413F">
              <w:rPr>
                <w:lang w:val="en-US"/>
              </w:rPr>
              <w:t>1</w:t>
            </w:r>
          </w:p>
        </w:tc>
        <w:tc>
          <w:tcPr>
            <w:tcW w:w="3478" w:type="dxa"/>
          </w:tcPr>
          <w:p w14:paraId="04CB64CE" w14:textId="77777777" w:rsidR="00A63CDB" w:rsidRPr="0065413F" w:rsidRDefault="00A63CDB" w:rsidP="0043162F">
            <w:pPr>
              <w:jc w:val="both"/>
            </w:pPr>
            <w:r w:rsidRPr="0065413F">
              <w:t>О</w:t>
            </w:r>
            <w:r w:rsidRPr="0065413F">
              <w:rPr>
                <w:lang w:val="kk-KZ"/>
              </w:rPr>
              <w:t>ЮЛ</w:t>
            </w:r>
            <w:r w:rsidRPr="0065413F">
              <w:t xml:space="preserve"> "Казахстанский Союз людей, живущих с ВИЧ"</w:t>
            </w:r>
          </w:p>
        </w:tc>
        <w:tc>
          <w:tcPr>
            <w:tcW w:w="2409" w:type="dxa"/>
            <w:noWrap/>
          </w:tcPr>
          <w:p w14:paraId="09E6D4A2" w14:textId="77777777" w:rsidR="00A63CDB" w:rsidRPr="0065413F" w:rsidRDefault="00A63CDB" w:rsidP="0043162F">
            <w:pPr>
              <w:jc w:val="center"/>
            </w:pPr>
            <w:r w:rsidRPr="0065413F">
              <w:rPr>
                <w:bCs/>
              </w:rPr>
              <w:t>40 471 403</w:t>
            </w:r>
            <w:r w:rsidRPr="0065413F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777FB41" w14:textId="77777777" w:rsidR="00A63CDB" w:rsidRPr="0065413F" w:rsidRDefault="00A63CDB" w:rsidP="0043162F">
            <w:pPr>
              <w:jc w:val="both"/>
            </w:pPr>
            <w:r w:rsidRPr="0065413F">
              <w:t xml:space="preserve">г. Алматы, </w:t>
            </w:r>
            <w:proofErr w:type="spellStart"/>
            <w:r w:rsidRPr="0065413F">
              <w:t>ул</w:t>
            </w:r>
            <w:proofErr w:type="spellEnd"/>
            <w:r w:rsidRPr="0065413F">
              <w:t xml:space="preserve"> </w:t>
            </w:r>
            <w:proofErr w:type="spellStart"/>
            <w:r w:rsidRPr="0065413F">
              <w:t>Ауэзова</w:t>
            </w:r>
            <w:proofErr w:type="spellEnd"/>
            <w:r w:rsidRPr="0065413F">
              <w:t xml:space="preserve"> 175/1, </w:t>
            </w:r>
            <w:proofErr w:type="spellStart"/>
            <w:r w:rsidRPr="0065413F">
              <w:t>н.п</w:t>
            </w:r>
            <w:proofErr w:type="spellEnd"/>
            <w:r w:rsidRPr="0065413F">
              <w:t>. 5а,6 этаж (БЦ «</w:t>
            </w:r>
            <w:proofErr w:type="spellStart"/>
            <w:r w:rsidRPr="0065413F">
              <w:t>Нурикон</w:t>
            </w:r>
            <w:proofErr w:type="spellEnd"/>
            <w:r w:rsidRPr="0065413F">
              <w:t>»)</w:t>
            </w:r>
          </w:p>
          <w:p w14:paraId="50EED37D" w14:textId="77777777" w:rsidR="00A63CDB" w:rsidRPr="0065413F" w:rsidRDefault="00A63CDB" w:rsidP="0043162F">
            <w:pPr>
              <w:jc w:val="both"/>
              <w:rPr>
                <w:lang w:val="en-US"/>
              </w:rPr>
            </w:pPr>
            <w:r w:rsidRPr="0065413F">
              <w:t>Тел</w:t>
            </w:r>
            <w:r w:rsidRPr="0065413F">
              <w:rPr>
                <w:lang w:val="en-US"/>
              </w:rPr>
              <w:t>. +7(727) 269-94-81; 279-39-22</w:t>
            </w:r>
          </w:p>
          <w:p w14:paraId="75344B62" w14:textId="77777777" w:rsidR="00A63CDB" w:rsidRPr="0065413F" w:rsidRDefault="00A63CDB" w:rsidP="0043162F">
            <w:pPr>
              <w:jc w:val="both"/>
              <w:rPr>
                <w:highlight w:val="yellow"/>
                <w:lang w:val="en-US"/>
              </w:rPr>
            </w:pPr>
            <w:r w:rsidRPr="0065413F">
              <w:rPr>
                <w:lang w:val="en-US"/>
              </w:rPr>
              <w:t xml:space="preserve">E-mail: </w:t>
            </w:r>
            <w:r w:rsidR="00C431EE">
              <w:fldChar w:fldCharType="begin"/>
            </w:r>
            <w:r w:rsidR="00C431EE" w:rsidRPr="00821881">
              <w:rPr>
                <w:lang w:val="en-US"/>
              </w:rPr>
              <w:instrText xml:space="preserve"> HYPERLINK "mailto:kaz-souz@mail.ru" </w:instrText>
            </w:r>
            <w:r w:rsidR="00C431EE">
              <w:fldChar w:fldCharType="separate"/>
            </w:r>
            <w:r w:rsidRPr="0065413F">
              <w:rPr>
                <w:rStyle w:val="af4"/>
                <w:color w:val="auto"/>
                <w:bdr w:val="none" w:sz="0" w:space="0" w:color="auto" w:frame="1"/>
                <w:lang w:val="en-US"/>
              </w:rPr>
              <w:t>kaz-souz@mail.ru</w:t>
            </w:r>
            <w:r w:rsidR="00C431EE">
              <w:rPr>
                <w:rStyle w:val="af4"/>
                <w:color w:val="auto"/>
                <w:bdr w:val="none" w:sz="0" w:space="0" w:color="auto" w:frame="1"/>
                <w:lang w:val="en-US"/>
              </w:rPr>
              <w:fldChar w:fldCharType="end"/>
            </w:r>
          </w:p>
        </w:tc>
      </w:tr>
      <w:tr w:rsidR="00A63CDB" w:rsidRPr="00821881" w14:paraId="6AAE3ED1" w14:textId="77777777" w:rsidTr="0043162F">
        <w:trPr>
          <w:trHeight w:val="435"/>
        </w:trPr>
        <w:tc>
          <w:tcPr>
            <w:tcW w:w="458" w:type="dxa"/>
            <w:noWrap/>
          </w:tcPr>
          <w:p w14:paraId="23A2A90A" w14:textId="77777777" w:rsidR="00A63CDB" w:rsidRPr="0065413F" w:rsidRDefault="00A63CDB" w:rsidP="0043162F">
            <w:pPr>
              <w:jc w:val="both"/>
              <w:rPr>
                <w:highlight w:val="yellow"/>
              </w:rPr>
            </w:pPr>
            <w:r w:rsidRPr="0065413F">
              <w:t>2</w:t>
            </w:r>
          </w:p>
        </w:tc>
        <w:tc>
          <w:tcPr>
            <w:tcW w:w="3478" w:type="dxa"/>
            <w:noWrap/>
          </w:tcPr>
          <w:p w14:paraId="323BB1E3" w14:textId="77777777" w:rsidR="00A63CDB" w:rsidRPr="0065413F" w:rsidRDefault="00A63CDB" w:rsidP="0043162F">
            <w:pPr>
              <w:jc w:val="both"/>
            </w:pPr>
            <w:r w:rsidRPr="0065413F">
              <w:rPr>
                <w:color w:val="000000" w:themeColor="text1"/>
              </w:rPr>
              <w:t xml:space="preserve">Общественный фонд </w:t>
            </w:r>
            <w:r w:rsidRPr="0065413F">
              <w:t>«Аман-</w:t>
            </w:r>
            <w:proofErr w:type="spellStart"/>
            <w:r w:rsidRPr="0065413F">
              <w:t>саулык</w:t>
            </w:r>
            <w:proofErr w:type="spellEnd"/>
            <w:r w:rsidRPr="0065413F">
              <w:t>»</w:t>
            </w:r>
          </w:p>
        </w:tc>
        <w:tc>
          <w:tcPr>
            <w:tcW w:w="2409" w:type="dxa"/>
            <w:noWrap/>
          </w:tcPr>
          <w:p w14:paraId="37240F5B" w14:textId="77777777" w:rsidR="00A63CDB" w:rsidRPr="0065413F" w:rsidRDefault="00A63CDB" w:rsidP="0043162F">
            <w:pPr>
              <w:jc w:val="center"/>
            </w:pPr>
            <w:r w:rsidRPr="0065413F">
              <w:rPr>
                <w:color w:val="000000"/>
              </w:rPr>
              <w:t>30 723 497</w:t>
            </w:r>
          </w:p>
        </w:tc>
        <w:tc>
          <w:tcPr>
            <w:tcW w:w="3969" w:type="dxa"/>
          </w:tcPr>
          <w:p w14:paraId="7D6DF13E" w14:textId="77777777" w:rsidR="00A63CDB" w:rsidRPr="0065413F" w:rsidRDefault="00A63CDB" w:rsidP="0043162F">
            <w:pPr>
              <w:rPr>
                <w:color w:val="000000"/>
                <w:shd w:val="clear" w:color="auto" w:fill="FFFFFF"/>
              </w:rPr>
            </w:pPr>
            <w:r w:rsidRPr="0065413F">
              <w:rPr>
                <w:color w:val="000000"/>
                <w:shd w:val="clear" w:color="auto" w:fill="FFFFFF"/>
              </w:rPr>
              <w:t>г. Алматы, пр. Абая, 20/15, кв.11</w:t>
            </w:r>
          </w:p>
          <w:p w14:paraId="7DCCD9E5" w14:textId="77777777" w:rsidR="00A63CDB" w:rsidRPr="0065413F" w:rsidRDefault="00A63CDB" w:rsidP="0043162F">
            <w:pPr>
              <w:rPr>
                <w:color w:val="000000" w:themeColor="text1"/>
                <w:lang w:val="fr-ML"/>
              </w:rPr>
            </w:pPr>
            <w:r w:rsidRPr="0065413F">
              <w:rPr>
                <w:color w:val="000000" w:themeColor="text1"/>
              </w:rPr>
              <w:t>Тел</w:t>
            </w:r>
            <w:r w:rsidRPr="0065413F">
              <w:rPr>
                <w:color w:val="000000" w:themeColor="text1"/>
                <w:lang w:val="fr-ML"/>
              </w:rPr>
              <w:t xml:space="preserve">.: </w:t>
            </w:r>
            <w:r w:rsidRPr="0065413F">
              <w:rPr>
                <w:color w:val="000000"/>
                <w:lang w:val="en-US"/>
              </w:rPr>
              <w:t>+7 727 292-04-85</w:t>
            </w:r>
          </w:p>
          <w:p w14:paraId="36D0287E" w14:textId="77777777" w:rsidR="00A63CDB" w:rsidRPr="0065413F" w:rsidRDefault="00A63CDB" w:rsidP="0043162F">
            <w:pPr>
              <w:rPr>
                <w:lang w:val="en-US"/>
              </w:rPr>
            </w:pPr>
            <w:r w:rsidRPr="0065413F">
              <w:rPr>
                <w:color w:val="000000" w:themeColor="text1"/>
                <w:lang w:val="fr-ML"/>
              </w:rPr>
              <w:t xml:space="preserve">e-mail: </w:t>
            </w:r>
            <w:r w:rsidRPr="0065413F">
              <w:rPr>
                <w:rStyle w:val="af4"/>
                <w:rFonts w:eastAsia="Arial Unicode MS"/>
                <w:color w:val="000000" w:themeColor="text1"/>
                <w:lang w:val="fr-ML"/>
              </w:rPr>
              <w:t>zhanazarov@list.ru</w:t>
            </w:r>
          </w:p>
        </w:tc>
      </w:tr>
      <w:tr w:rsidR="00A63CDB" w:rsidRPr="0065413F" w14:paraId="10ADF136" w14:textId="77777777" w:rsidTr="0043162F">
        <w:trPr>
          <w:trHeight w:val="435"/>
        </w:trPr>
        <w:tc>
          <w:tcPr>
            <w:tcW w:w="458" w:type="dxa"/>
            <w:noWrap/>
          </w:tcPr>
          <w:p w14:paraId="39ACB7FC" w14:textId="77777777" w:rsidR="00A63CDB" w:rsidRPr="0065413F" w:rsidRDefault="00A63CDB" w:rsidP="0043162F">
            <w:pPr>
              <w:jc w:val="both"/>
              <w:rPr>
                <w:lang w:val="en-US"/>
              </w:rPr>
            </w:pPr>
            <w:r w:rsidRPr="0065413F">
              <w:t>3</w:t>
            </w:r>
          </w:p>
        </w:tc>
        <w:tc>
          <w:tcPr>
            <w:tcW w:w="3478" w:type="dxa"/>
          </w:tcPr>
          <w:p w14:paraId="321B1324" w14:textId="77777777" w:rsidR="00A63CDB" w:rsidRPr="0065413F" w:rsidRDefault="00A63CDB" w:rsidP="0043162F">
            <w:pPr>
              <w:jc w:val="both"/>
            </w:pPr>
            <w:r w:rsidRPr="0065413F">
              <w:t xml:space="preserve">ГКП на ПХВ «Центр по профилактике и борьбе  со СПИД </w:t>
            </w:r>
            <w:proofErr w:type="spellStart"/>
            <w:r w:rsidRPr="0065413F">
              <w:t>г.Алматы</w:t>
            </w:r>
            <w:proofErr w:type="spellEnd"/>
            <w:r w:rsidRPr="0065413F">
              <w:t>» УЗ</w:t>
            </w:r>
            <w:r w:rsidRPr="0065413F" w:rsidDel="0017784A">
              <w:t xml:space="preserve"> </w:t>
            </w:r>
            <w:r w:rsidRPr="0065413F">
              <w:t>города Алматы</w:t>
            </w:r>
          </w:p>
        </w:tc>
        <w:tc>
          <w:tcPr>
            <w:tcW w:w="2409" w:type="dxa"/>
            <w:noWrap/>
          </w:tcPr>
          <w:p w14:paraId="53BA28B0" w14:textId="3494F930" w:rsidR="00A63CDB" w:rsidRPr="0065413F" w:rsidRDefault="00AB1201" w:rsidP="00AB1201">
            <w:pPr>
              <w:jc w:val="center"/>
              <w:rPr>
                <w:bCs/>
                <w:lang w:val="en-US"/>
              </w:rPr>
            </w:pPr>
            <w:r w:rsidRPr="0065413F">
              <w:rPr>
                <w:lang w:val="en-US"/>
              </w:rPr>
              <w:t>23</w:t>
            </w:r>
            <w:r w:rsidR="00A63CDB" w:rsidRPr="0065413F">
              <w:rPr>
                <w:lang w:val="en-US"/>
              </w:rPr>
              <w:t> </w:t>
            </w:r>
            <w:r w:rsidRPr="0065413F">
              <w:rPr>
                <w:lang w:val="en-US"/>
              </w:rPr>
              <w:t>983</w:t>
            </w:r>
            <w:r w:rsidR="00A63CDB" w:rsidRPr="0065413F">
              <w:t xml:space="preserve"> </w:t>
            </w:r>
            <w:r w:rsidRPr="0065413F">
              <w:rPr>
                <w:lang w:val="en-US"/>
              </w:rPr>
              <w:t>142</w:t>
            </w:r>
          </w:p>
        </w:tc>
        <w:tc>
          <w:tcPr>
            <w:tcW w:w="3969" w:type="dxa"/>
          </w:tcPr>
          <w:p w14:paraId="27B7D542" w14:textId="77777777" w:rsidR="00A63CDB" w:rsidRPr="0065413F" w:rsidRDefault="00A63CDB" w:rsidP="0043162F">
            <w:proofErr w:type="spellStart"/>
            <w:r w:rsidRPr="0065413F">
              <w:t>г</w:t>
            </w:r>
            <w:proofErr w:type="gramStart"/>
            <w:r w:rsidRPr="0065413F">
              <w:t>.А</w:t>
            </w:r>
            <w:proofErr w:type="gramEnd"/>
            <w:r w:rsidRPr="0065413F">
              <w:t>лматы</w:t>
            </w:r>
            <w:proofErr w:type="spellEnd"/>
            <w:r w:rsidRPr="0065413F">
              <w:t xml:space="preserve">, ул. </w:t>
            </w:r>
            <w:proofErr w:type="spellStart"/>
            <w:r w:rsidRPr="0065413F">
              <w:t>Басенова</w:t>
            </w:r>
            <w:proofErr w:type="spellEnd"/>
            <w:r w:rsidRPr="0065413F">
              <w:t xml:space="preserve"> 2,корпус 4</w:t>
            </w:r>
          </w:p>
          <w:p w14:paraId="527D1F57" w14:textId="77777777" w:rsidR="00A63CDB" w:rsidRPr="0065413F" w:rsidRDefault="00A63CDB" w:rsidP="0043162F">
            <w:r w:rsidRPr="0065413F">
              <w:t>Тел.+7(727)246-53-52</w:t>
            </w:r>
          </w:p>
          <w:p w14:paraId="252828B2" w14:textId="77777777" w:rsidR="00A63CDB" w:rsidRPr="0065413F" w:rsidRDefault="00C431EE" w:rsidP="0043162F">
            <w:hyperlink r:id="rId15" w:history="1">
              <w:r w:rsidR="00A63CDB" w:rsidRPr="0065413F">
                <w:rPr>
                  <w:rStyle w:val="af4"/>
                  <w:rFonts w:eastAsia="Arial Unicode MS"/>
                  <w:color w:val="000000" w:themeColor="text1"/>
                  <w:lang w:val="fr-ML"/>
                </w:rPr>
                <w:t>gcaids@med.mail.kz</w:t>
              </w:r>
            </w:hyperlink>
          </w:p>
        </w:tc>
      </w:tr>
      <w:tr w:rsidR="00A63CDB" w:rsidRPr="0065413F" w14:paraId="4081BECB" w14:textId="77777777" w:rsidTr="0043162F">
        <w:trPr>
          <w:trHeight w:val="435"/>
        </w:trPr>
        <w:tc>
          <w:tcPr>
            <w:tcW w:w="458" w:type="dxa"/>
            <w:noWrap/>
          </w:tcPr>
          <w:p w14:paraId="7C0B4F19" w14:textId="77777777" w:rsidR="00A63CDB" w:rsidRPr="0065413F" w:rsidRDefault="00A63CDB" w:rsidP="0043162F">
            <w:pPr>
              <w:jc w:val="both"/>
            </w:pPr>
            <w:r w:rsidRPr="0065413F">
              <w:t>4</w:t>
            </w:r>
          </w:p>
        </w:tc>
        <w:tc>
          <w:tcPr>
            <w:tcW w:w="3478" w:type="dxa"/>
          </w:tcPr>
          <w:p w14:paraId="58E671E9" w14:textId="77777777" w:rsidR="00A63CDB" w:rsidRPr="0065413F" w:rsidRDefault="00A63CDB" w:rsidP="0043162F">
            <w:pPr>
              <w:jc w:val="both"/>
            </w:pPr>
            <w:r w:rsidRPr="0065413F">
              <w:t xml:space="preserve">ГККП «Центр по профилактике и борьбе  со СПИД» </w:t>
            </w:r>
            <w:proofErr w:type="spellStart"/>
            <w:r w:rsidRPr="0065413F">
              <w:t>акимата</w:t>
            </w:r>
            <w:proofErr w:type="spellEnd"/>
            <w:r w:rsidRPr="0065413F">
              <w:t xml:space="preserve"> г. Астана</w:t>
            </w:r>
            <w:r w:rsidRPr="0065413F" w:rsidDel="0017784A">
              <w:t xml:space="preserve"> </w:t>
            </w:r>
          </w:p>
        </w:tc>
        <w:tc>
          <w:tcPr>
            <w:tcW w:w="2409" w:type="dxa"/>
            <w:noWrap/>
          </w:tcPr>
          <w:p w14:paraId="1BACCCFE" w14:textId="77777777" w:rsidR="00A63CDB" w:rsidRPr="0065413F" w:rsidRDefault="00A63CDB" w:rsidP="0043162F">
            <w:pPr>
              <w:jc w:val="center"/>
              <w:rPr>
                <w:color w:val="000000"/>
              </w:rPr>
            </w:pPr>
            <w:r w:rsidRPr="0065413F">
              <w:t>49 469 870</w:t>
            </w:r>
          </w:p>
        </w:tc>
        <w:tc>
          <w:tcPr>
            <w:tcW w:w="3969" w:type="dxa"/>
          </w:tcPr>
          <w:p w14:paraId="4F40DB7A" w14:textId="77777777" w:rsidR="00A63CDB" w:rsidRPr="0065413F" w:rsidRDefault="00A63CDB" w:rsidP="0043162F">
            <w:pPr>
              <w:jc w:val="both"/>
              <w:rPr>
                <w:color w:val="000000"/>
              </w:rPr>
            </w:pPr>
            <w:r w:rsidRPr="0065413F">
              <w:rPr>
                <w:color w:val="000000"/>
              </w:rPr>
              <w:t xml:space="preserve">г. Астана, ул. </w:t>
            </w:r>
            <w:proofErr w:type="spellStart"/>
            <w:r w:rsidRPr="0065413F">
              <w:rPr>
                <w:color w:val="000000"/>
              </w:rPr>
              <w:t>Есенберлина</w:t>
            </w:r>
            <w:proofErr w:type="spellEnd"/>
            <w:r w:rsidRPr="0065413F">
              <w:rPr>
                <w:color w:val="000000"/>
              </w:rPr>
              <w:t xml:space="preserve"> 5/1</w:t>
            </w:r>
          </w:p>
          <w:p w14:paraId="0630C1CC" w14:textId="6E8498A6" w:rsidR="00A63CDB" w:rsidRPr="0065413F" w:rsidRDefault="00A63CDB" w:rsidP="0043162F">
            <w:pPr>
              <w:jc w:val="both"/>
              <w:rPr>
                <w:color w:val="000000"/>
              </w:rPr>
            </w:pPr>
            <w:r w:rsidRPr="0065413F">
              <w:rPr>
                <w:color w:val="000000"/>
                <w:lang w:val="kk-KZ"/>
              </w:rPr>
              <w:t>Тел. +7(7</w:t>
            </w:r>
            <w:r w:rsidRPr="0065413F">
              <w:rPr>
                <w:color w:val="000000"/>
              </w:rPr>
              <w:t>1</w:t>
            </w:r>
            <w:r w:rsidRPr="0065413F">
              <w:rPr>
                <w:color w:val="000000"/>
                <w:lang w:val="kk-KZ"/>
              </w:rPr>
              <w:t>12)</w:t>
            </w:r>
            <w:r w:rsidRPr="0065413F">
              <w:rPr>
                <w:color w:val="000000"/>
              </w:rPr>
              <w:t>38</w:t>
            </w:r>
            <w:r w:rsidR="00000147" w:rsidRPr="0065413F">
              <w:rPr>
                <w:color w:val="000000"/>
              </w:rPr>
              <w:t>-</w:t>
            </w:r>
            <w:r w:rsidRPr="0065413F">
              <w:rPr>
                <w:color w:val="000000"/>
              </w:rPr>
              <w:t>15</w:t>
            </w:r>
            <w:r w:rsidR="00000147" w:rsidRPr="0065413F">
              <w:rPr>
                <w:color w:val="000000"/>
              </w:rPr>
              <w:t>-</w:t>
            </w:r>
            <w:r w:rsidRPr="0065413F">
              <w:rPr>
                <w:color w:val="000000"/>
              </w:rPr>
              <w:t>82</w:t>
            </w:r>
          </w:p>
          <w:p w14:paraId="178766DC" w14:textId="77777777" w:rsidR="00A63CDB" w:rsidRPr="0065413F" w:rsidRDefault="00C431EE" w:rsidP="0043162F">
            <w:hyperlink r:id="rId16" w:history="1">
              <w:r w:rsidR="00A63CDB" w:rsidRPr="0065413F">
                <w:rPr>
                  <w:rStyle w:val="af4"/>
                  <w:rFonts w:eastAsia="Arial Unicode MS"/>
                  <w:color w:val="000000" w:themeColor="text1"/>
                  <w:lang w:val="fr-ML"/>
                </w:rPr>
                <w:t>astana@rcaids.kz</w:t>
              </w:r>
            </w:hyperlink>
            <w:r w:rsidR="00A63CDB" w:rsidRPr="0065413F">
              <w:rPr>
                <w:rStyle w:val="af4"/>
                <w:rFonts w:eastAsia="Arial Unicode MS"/>
                <w:color w:val="000000" w:themeColor="text1"/>
                <w:lang w:val="fr-ML"/>
              </w:rPr>
              <w:t xml:space="preserve"> </w:t>
            </w:r>
          </w:p>
        </w:tc>
      </w:tr>
      <w:tr w:rsidR="00A63CDB" w:rsidRPr="00821881" w14:paraId="4079E921" w14:textId="77777777" w:rsidTr="0043162F">
        <w:trPr>
          <w:trHeight w:val="435"/>
        </w:trPr>
        <w:tc>
          <w:tcPr>
            <w:tcW w:w="458" w:type="dxa"/>
            <w:noWrap/>
          </w:tcPr>
          <w:p w14:paraId="4C81466A" w14:textId="77777777" w:rsidR="00A63CDB" w:rsidRPr="0065413F" w:rsidRDefault="00A63CDB" w:rsidP="0043162F">
            <w:pPr>
              <w:jc w:val="both"/>
            </w:pPr>
            <w:r w:rsidRPr="0065413F">
              <w:t>5</w:t>
            </w:r>
          </w:p>
        </w:tc>
        <w:tc>
          <w:tcPr>
            <w:tcW w:w="3478" w:type="dxa"/>
            <w:noWrap/>
          </w:tcPr>
          <w:p w14:paraId="16773417" w14:textId="77777777" w:rsidR="00A63CDB" w:rsidRPr="0065413F" w:rsidRDefault="00A63CDB" w:rsidP="0043162F">
            <w:pPr>
              <w:jc w:val="both"/>
            </w:pPr>
            <w:r w:rsidRPr="0065413F">
              <w:t>КГП «Карагандинский областной центр по профилактике и борьбе со СПИД» УЗ Карагандинской области</w:t>
            </w:r>
          </w:p>
        </w:tc>
        <w:tc>
          <w:tcPr>
            <w:tcW w:w="2409" w:type="dxa"/>
            <w:noWrap/>
          </w:tcPr>
          <w:p w14:paraId="76161930" w14:textId="77777777" w:rsidR="00A63CDB" w:rsidRPr="0065413F" w:rsidRDefault="00A63CDB" w:rsidP="0043162F">
            <w:pPr>
              <w:jc w:val="center"/>
            </w:pPr>
            <w:r w:rsidRPr="0065413F">
              <w:t>76  984 183</w:t>
            </w:r>
          </w:p>
        </w:tc>
        <w:tc>
          <w:tcPr>
            <w:tcW w:w="3969" w:type="dxa"/>
          </w:tcPr>
          <w:p w14:paraId="48D1478A" w14:textId="77777777" w:rsidR="00A63CDB" w:rsidRPr="0065413F" w:rsidRDefault="00A63CDB" w:rsidP="0043162F">
            <w:r w:rsidRPr="0065413F">
              <w:t xml:space="preserve">г. Караганда, ул. Анжерская, 37  </w:t>
            </w:r>
          </w:p>
          <w:p w14:paraId="1FB251C6" w14:textId="4B9B98ED" w:rsidR="00A63CDB" w:rsidRPr="0065413F" w:rsidRDefault="00A63CDB" w:rsidP="0043162F">
            <w:r w:rsidRPr="0065413F">
              <w:t>Тел. 8 (7212) 44</w:t>
            </w:r>
            <w:r w:rsidR="00000147" w:rsidRPr="0065413F">
              <w:t>-</w:t>
            </w:r>
            <w:r w:rsidRPr="0065413F">
              <w:t>15</w:t>
            </w:r>
            <w:r w:rsidR="00000147" w:rsidRPr="0065413F">
              <w:t>-</w:t>
            </w:r>
            <w:r w:rsidRPr="0065413F">
              <w:t>80</w:t>
            </w:r>
          </w:p>
          <w:p w14:paraId="16F7EE33" w14:textId="77777777" w:rsidR="00A63CDB" w:rsidRPr="0065413F" w:rsidRDefault="00A63CDB" w:rsidP="0043162F">
            <w:pPr>
              <w:rPr>
                <w:lang w:val="en-US"/>
              </w:rPr>
            </w:pPr>
            <w:r w:rsidRPr="0065413F">
              <w:rPr>
                <w:lang w:val="en-US"/>
              </w:rPr>
              <w:t xml:space="preserve">e-mail: </w:t>
            </w:r>
            <w:r w:rsidR="00C431EE">
              <w:fldChar w:fldCharType="begin"/>
            </w:r>
            <w:r w:rsidR="00C431EE" w:rsidRPr="00821881">
              <w:rPr>
                <w:lang w:val="en-US"/>
              </w:rPr>
              <w:instrText xml:space="preserve"> HYPERLINK "mailto:aidcenterkar@mail.ru" </w:instrText>
            </w:r>
            <w:r w:rsidR="00C431EE">
              <w:fldChar w:fldCharType="separate"/>
            </w:r>
            <w:r w:rsidRPr="0065413F">
              <w:rPr>
                <w:rStyle w:val="af4"/>
                <w:rFonts w:eastAsia="Arial Unicode MS"/>
                <w:color w:val="000000" w:themeColor="text1"/>
                <w:lang w:val="fr-ML"/>
              </w:rPr>
              <w:t>aidcenterkar@mail.ru</w:t>
            </w:r>
            <w:r w:rsidR="00C431EE">
              <w:rPr>
                <w:rStyle w:val="af4"/>
                <w:rFonts w:eastAsia="Arial Unicode MS"/>
                <w:color w:val="000000" w:themeColor="text1"/>
                <w:lang w:val="fr-ML"/>
              </w:rPr>
              <w:fldChar w:fldCharType="end"/>
            </w:r>
          </w:p>
        </w:tc>
      </w:tr>
      <w:tr w:rsidR="00000147" w:rsidRPr="00821881" w14:paraId="573461FB" w14:textId="77777777" w:rsidTr="0043162F">
        <w:trPr>
          <w:trHeight w:val="435"/>
        </w:trPr>
        <w:tc>
          <w:tcPr>
            <w:tcW w:w="458" w:type="dxa"/>
            <w:noWrap/>
          </w:tcPr>
          <w:p w14:paraId="46B021AA" w14:textId="0F9FB394" w:rsidR="00000147" w:rsidRPr="0065413F" w:rsidRDefault="00000147" w:rsidP="0043162F">
            <w:pPr>
              <w:jc w:val="both"/>
            </w:pPr>
            <w:r w:rsidRPr="0065413F">
              <w:t>6</w:t>
            </w:r>
          </w:p>
        </w:tc>
        <w:tc>
          <w:tcPr>
            <w:tcW w:w="3478" w:type="dxa"/>
            <w:noWrap/>
          </w:tcPr>
          <w:p w14:paraId="6E0860A1" w14:textId="10BB6514" w:rsidR="00000147" w:rsidRPr="0065413F" w:rsidRDefault="00000147" w:rsidP="0043162F">
            <w:pPr>
              <w:jc w:val="both"/>
            </w:pPr>
            <w:r w:rsidRPr="0065413F">
              <w:t>КГКП</w:t>
            </w:r>
            <w:r w:rsidR="005A298A" w:rsidRPr="0065413F">
              <w:t xml:space="preserve"> </w:t>
            </w:r>
            <w:r w:rsidRPr="0065413F">
              <w:t xml:space="preserve">«Костанайский областной центр по профилактике и борьбе со СПИД» УЗ </w:t>
            </w:r>
            <w:proofErr w:type="spellStart"/>
            <w:r w:rsidRPr="0065413F">
              <w:t>акимата</w:t>
            </w:r>
            <w:proofErr w:type="spellEnd"/>
            <w:r w:rsidRPr="0065413F">
              <w:t xml:space="preserve"> </w:t>
            </w:r>
            <w:proofErr w:type="spellStart"/>
            <w:r w:rsidRPr="0065413F">
              <w:t>Костанайской</w:t>
            </w:r>
            <w:proofErr w:type="spellEnd"/>
            <w:r w:rsidRPr="0065413F">
              <w:t xml:space="preserve"> области</w:t>
            </w:r>
          </w:p>
        </w:tc>
        <w:tc>
          <w:tcPr>
            <w:tcW w:w="2409" w:type="dxa"/>
            <w:noWrap/>
          </w:tcPr>
          <w:p w14:paraId="526FF394" w14:textId="6FE23C24" w:rsidR="00000147" w:rsidRPr="0065413F" w:rsidRDefault="00000147" w:rsidP="0043162F">
            <w:pPr>
              <w:jc w:val="center"/>
            </w:pPr>
            <w:r w:rsidRPr="0065413F">
              <w:t>3 029 678</w:t>
            </w:r>
          </w:p>
        </w:tc>
        <w:tc>
          <w:tcPr>
            <w:tcW w:w="3969" w:type="dxa"/>
          </w:tcPr>
          <w:p w14:paraId="62840E55" w14:textId="77777777" w:rsidR="00000147" w:rsidRPr="0065413F" w:rsidRDefault="00000147" w:rsidP="0043162F">
            <w:proofErr w:type="spellStart"/>
            <w:r w:rsidRPr="0065413F">
              <w:t>г.Костанай</w:t>
            </w:r>
            <w:proofErr w:type="spellEnd"/>
            <w:r w:rsidRPr="0065413F">
              <w:t xml:space="preserve">, </w:t>
            </w:r>
            <w:proofErr w:type="spellStart"/>
            <w:r w:rsidRPr="0065413F">
              <w:t>ул.Амангельды</w:t>
            </w:r>
            <w:proofErr w:type="spellEnd"/>
            <w:r w:rsidRPr="0065413F">
              <w:t>, 134</w:t>
            </w:r>
          </w:p>
          <w:p w14:paraId="3BA10568" w14:textId="615D32B4" w:rsidR="00000147" w:rsidRPr="0065413F" w:rsidRDefault="00000147" w:rsidP="0043162F">
            <w:r w:rsidRPr="0065413F">
              <w:t>Тел. +7(7142)54-83-13, 54-84-33</w:t>
            </w:r>
          </w:p>
          <w:p w14:paraId="2BE04E9B" w14:textId="6CB44084" w:rsidR="00000147" w:rsidRPr="0065413F" w:rsidRDefault="00000147" w:rsidP="0043162F">
            <w:pPr>
              <w:rPr>
                <w:lang w:val="en-US"/>
              </w:rPr>
            </w:pPr>
            <w:r w:rsidRPr="0065413F">
              <w:t xml:space="preserve"> </w:t>
            </w:r>
            <w:r w:rsidRPr="0065413F">
              <w:rPr>
                <w:lang w:val="en-US"/>
              </w:rPr>
              <w:t>e-mail: kst_oc_aids@mail.ru</w:t>
            </w:r>
          </w:p>
        </w:tc>
      </w:tr>
    </w:tbl>
    <w:p w14:paraId="1FF15F39" w14:textId="2B5941F8" w:rsidR="00A63CDB" w:rsidRPr="0065413F" w:rsidRDefault="00A63CDB" w:rsidP="00A63CDB">
      <w:pPr>
        <w:jc w:val="center"/>
        <w:rPr>
          <w:lang w:val="en-US"/>
        </w:rPr>
      </w:pPr>
    </w:p>
    <w:p w14:paraId="09DEC515" w14:textId="77777777" w:rsidR="00A63CDB" w:rsidRPr="0065413F" w:rsidRDefault="00A63CDB" w:rsidP="00A63CDB">
      <w:pPr>
        <w:jc w:val="both"/>
        <w:rPr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A63CDB" w:rsidRPr="0065413F" w14:paraId="27B10410" w14:textId="77777777" w:rsidTr="0043162F">
        <w:tc>
          <w:tcPr>
            <w:tcW w:w="5228" w:type="dxa"/>
            <w:shd w:val="clear" w:color="auto" w:fill="auto"/>
          </w:tcPr>
          <w:p w14:paraId="423B7305" w14:textId="77777777" w:rsidR="00A63CDB" w:rsidRPr="0065413F" w:rsidRDefault="00A63CDB" w:rsidP="0043162F">
            <w:pPr>
              <w:ind w:firstLine="567"/>
              <w:rPr>
                <w:b/>
              </w:rPr>
            </w:pPr>
            <w:r w:rsidRPr="0065413F">
              <w:rPr>
                <w:b/>
              </w:rPr>
              <w:t>Заказчик:</w:t>
            </w:r>
          </w:p>
        </w:tc>
        <w:tc>
          <w:tcPr>
            <w:tcW w:w="5228" w:type="dxa"/>
            <w:shd w:val="clear" w:color="auto" w:fill="auto"/>
          </w:tcPr>
          <w:p w14:paraId="7DB87016" w14:textId="77777777" w:rsidR="00A63CDB" w:rsidRPr="0065413F" w:rsidRDefault="00A63CDB" w:rsidP="0043162F">
            <w:pPr>
              <w:ind w:firstLine="567"/>
              <w:rPr>
                <w:b/>
              </w:rPr>
            </w:pPr>
            <w:r w:rsidRPr="0065413F">
              <w:rPr>
                <w:b/>
              </w:rPr>
              <w:t>Исполнитель:</w:t>
            </w:r>
          </w:p>
        </w:tc>
      </w:tr>
      <w:tr w:rsidR="00A63CDB" w:rsidRPr="0065413F" w14:paraId="335DB311" w14:textId="77777777" w:rsidTr="0043162F">
        <w:tc>
          <w:tcPr>
            <w:tcW w:w="5228" w:type="dxa"/>
          </w:tcPr>
          <w:p w14:paraId="4CF5AE42" w14:textId="77777777" w:rsidR="00A63CDB" w:rsidRPr="0065413F" w:rsidRDefault="00A63CDB" w:rsidP="0043162F">
            <w:r w:rsidRPr="0065413F">
              <w:rPr>
                <w:b/>
              </w:rPr>
              <w:t xml:space="preserve">РГП на ПХВ  «Республиканский центр по профилактике и борьбе со СПИД» </w:t>
            </w:r>
          </w:p>
          <w:p w14:paraId="082AE8A8" w14:textId="77777777" w:rsidR="00A63CDB" w:rsidRPr="0065413F" w:rsidRDefault="00A63CDB" w:rsidP="0043162F">
            <w:pPr>
              <w:rPr>
                <w:b/>
                <w:highlight w:val="yellow"/>
              </w:rPr>
            </w:pPr>
            <w:r w:rsidRPr="0065413F">
              <w:t xml:space="preserve">РК, г. Алматы, </w:t>
            </w:r>
            <w:r w:rsidRPr="0065413F">
              <w:rPr>
                <w:lang w:val="kk-KZ"/>
              </w:rPr>
              <w:t>ул. Ауэзова, 84</w:t>
            </w:r>
            <w:r w:rsidRPr="0065413F">
              <w:t>;</w:t>
            </w:r>
          </w:p>
          <w:p w14:paraId="712C1DDD" w14:textId="77777777" w:rsidR="00A63CDB" w:rsidRPr="0065413F" w:rsidRDefault="00A63CDB" w:rsidP="0043162F">
            <w:pPr>
              <w:jc w:val="both"/>
            </w:pPr>
            <w:r w:rsidRPr="0065413F">
              <w:t>БИН:950140001464</w:t>
            </w:r>
            <w:r w:rsidRPr="0065413F">
              <w:br/>
              <w:t>АО «</w:t>
            </w:r>
            <w:proofErr w:type="spellStart"/>
            <w:r w:rsidRPr="0065413F">
              <w:t>Казкоммерцбанк</w:t>
            </w:r>
            <w:proofErr w:type="spellEnd"/>
            <w:r w:rsidRPr="0065413F">
              <w:t>»</w:t>
            </w:r>
          </w:p>
          <w:p w14:paraId="4482A743" w14:textId="77777777" w:rsidR="00A63CDB" w:rsidRPr="0065413F" w:rsidRDefault="00A63CDB" w:rsidP="0043162F">
            <w:proofErr w:type="spellStart"/>
            <w:r w:rsidRPr="0065413F">
              <w:t>КБе</w:t>
            </w:r>
            <w:proofErr w:type="spellEnd"/>
            <w:r w:rsidRPr="0065413F">
              <w:t xml:space="preserve"> 11                </w:t>
            </w:r>
          </w:p>
          <w:p w14:paraId="63579878" w14:textId="77777777" w:rsidR="00A63CDB" w:rsidRPr="0065413F" w:rsidRDefault="00A63CDB" w:rsidP="0043162F">
            <w:r w:rsidRPr="0065413F">
              <w:rPr>
                <w:lang w:val="en-US"/>
              </w:rPr>
              <w:t>IBAN</w:t>
            </w:r>
            <w:r w:rsidRPr="0065413F">
              <w:t xml:space="preserve"> (ИИК): </w:t>
            </w:r>
            <w:r w:rsidRPr="0065413F">
              <w:rPr>
                <w:lang w:val="en-US"/>
              </w:rPr>
              <w:t>KZ</w:t>
            </w:r>
            <w:r w:rsidRPr="0065413F">
              <w:t>57926180219М839000</w:t>
            </w:r>
          </w:p>
          <w:p w14:paraId="32811959" w14:textId="77777777" w:rsidR="00A63CDB" w:rsidRPr="0065413F" w:rsidRDefault="00A63CDB" w:rsidP="0043162F">
            <w:pPr>
              <w:contextualSpacing/>
            </w:pPr>
            <w:r w:rsidRPr="0065413F">
              <w:t xml:space="preserve">БИК: </w:t>
            </w:r>
            <w:r w:rsidRPr="0065413F">
              <w:rPr>
                <w:lang w:val="en-US"/>
              </w:rPr>
              <w:t>KZKOKZKX</w:t>
            </w:r>
          </w:p>
          <w:p w14:paraId="1DB63870" w14:textId="77777777" w:rsidR="00A63CDB" w:rsidRPr="0065413F" w:rsidRDefault="00A63CDB" w:rsidP="0043162F">
            <w:pPr>
              <w:contextualSpacing/>
            </w:pPr>
          </w:p>
        </w:tc>
        <w:tc>
          <w:tcPr>
            <w:tcW w:w="5228" w:type="dxa"/>
          </w:tcPr>
          <w:p w14:paraId="729FD0A4" w14:textId="77777777" w:rsidR="00A63CDB" w:rsidRPr="0065413F" w:rsidRDefault="00A63CDB" w:rsidP="0043162F">
            <w:pPr>
              <w:pStyle w:val="a6"/>
              <w:ind w:firstLine="0"/>
              <w:jc w:val="both"/>
              <w:rPr>
                <w:rFonts w:ascii="Georgia" w:hAnsi="Georgia"/>
                <w:bCs w:val="0"/>
                <w:sz w:val="24"/>
                <w:lang w:val="ru-RU"/>
              </w:rPr>
            </w:pPr>
          </w:p>
          <w:p w14:paraId="78140701" w14:textId="77777777" w:rsidR="00A63CDB" w:rsidRPr="0065413F" w:rsidRDefault="00A63CDB" w:rsidP="0043162F">
            <w:pPr>
              <w:ind w:firstLine="567"/>
              <w:jc w:val="both"/>
            </w:pPr>
          </w:p>
        </w:tc>
      </w:tr>
      <w:tr w:rsidR="00A63CDB" w:rsidRPr="0065413F" w14:paraId="316AC160" w14:textId="77777777" w:rsidTr="0043162F">
        <w:trPr>
          <w:trHeight w:val="745"/>
        </w:trPr>
        <w:tc>
          <w:tcPr>
            <w:tcW w:w="5228" w:type="dxa"/>
            <w:shd w:val="clear" w:color="auto" w:fill="auto"/>
          </w:tcPr>
          <w:p w14:paraId="2CAB56D6" w14:textId="77777777" w:rsidR="00A63CDB" w:rsidRPr="0065413F" w:rsidRDefault="00A63CDB" w:rsidP="0043162F">
            <w:pPr>
              <w:pStyle w:val="a6"/>
              <w:ind w:firstLine="0"/>
              <w:jc w:val="left"/>
              <w:rPr>
                <w:rFonts w:ascii="Georgia" w:hAnsi="Georgia"/>
                <w:b/>
                <w:sz w:val="24"/>
                <w:lang w:val="kk-KZ"/>
              </w:rPr>
            </w:pPr>
            <w:r w:rsidRPr="0065413F">
              <w:rPr>
                <w:rFonts w:ascii="Georgia" w:hAnsi="Georgia"/>
                <w:b/>
                <w:sz w:val="24"/>
                <w:lang w:val="kk-KZ"/>
              </w:rPr>
              <w:t>Генеральный директор</w:t>
            </w:r>
          </w:p>
          <w:p w14:paraId="442F2A68" w14:textId="77777777" w:rsidR="00A63CDB" w:rsidRPr="0065413F" w:rsidRDefault="00A63CDB" w:rsidP="0043162F">
            <w:pPr>
              <w:pStyle w:val="a6"/>
              <w:ind w:firstLine="0"/>
              <w:jc w:val="left"/>
              <w:rPr>
                <w:rFonts w:ascii="Georgia" w:hAnsi="Georgia"/>
                <w:b/>
                <w:sz w:val="24"/>
                <w:lang w:val="kk-KZ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A63CDB" w:rsidRPr="0065413F" w14:paraId="69ABE5BD" w14:textId="77777777" w:rsidTr="0043162F">
              <w:tc>
                <w:tcPr>
                  <w:tcW w:w="2478" w:type="dxa"/>
                  <w:tcBorders>
                    <w:bottom w:val="single" w:sz="4" w:space="0" w:color="auto"/>
                  </w:tcBorders>
                </w:tcPr>
                <w:p w14:paraId="607AA960" w14:textId="77777777" w:rsidR="00A63CDB" w:rsidRPr="0065413F" w:rsidRDefault="00A63CDB" w:rsidP="0043162F">
                  <w:pPr>
                    <w:pStyle w:val="a6"/>
                    <w:ind w:firstLine="0"/>
                    <w:jc w:val="left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2479" w:type="dxa"/>
                </w:tcPr>
                <w:p w14:paraId="5CC0C0A8" w14:textId="77777777" w:rsidR="00A63CDB" w:rsidRPr="0065413F" w:rsidRDefault="00A63CDB" w:rsidP="0043162F">
                  <w:pPr>
                    <w:pStyle w:val="a6"/>
                    <w:ind w:firstLine="0"/>
                    <w:jc w:val="left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  <w:r w:rsidRPr="0065413F">
                    <w:rPr>
                      <w:rFonts w:ascii="Georgia" w:hAnsi="Georgia"/>
                      <w:b/>
                      <w:sz w:val="24"/>
                      <w:lang w:val="kk-KZ"/>
                    </w:rPr>
                    <w:t>/ Байсеркин Б.Б.</w:t>
                  </w:r>
                </w:p>
              </w:tc>
            </w:tr>
            <w:tr w:rsidR="00A63CDB" w:rsidRPr="0065413F" w14:paraId="4684697F" w14:textId="77777777" w:rsidTr="0043162F">
              <w:tc>
                <w:tcPr>
                  <w:tcW w:w="2478" w:type="dxa"/>
                  <w:tcBorders>
                    <w:top w:val="single" w:sz="4" w:space="0" w:color="auto"/>
                  </w:tcBorders>
                </w:tcPr>
                <w:p w14:paraId="02997568" w14:textId="77777777" w:rsidR="00A63CDB" w:rsidRPr="0065413F" w:rsidRDefault="00A63CDB" w:rsidP="0043162F">
                  <w:pPr>
                    <w:pStyle w:val="a6"/>
                    <w:ind w:firstLine="0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  <w:r w:rsidRPr="0065413F">
                    <w:rPr>
                      <w:rFonts w:ascii="Georgia" w:hAnsi="Georgia"/>
                      <w:b/>
                      <w:sz w:val="24"/>
                      <w:lang w:val="kk-KZ"/>
                    </w:rPr>
                    <w:t>М.П.</w:t>
                  </w:r>
                </w:p>
              </w:tc>
              <w:tc>
                <w:tcPr>
                  <w:tcW w:w="2479" w:type="dxa"/>
                </w:tcPr>
                <w:p w14:paraId="5439BFEA" w14:textId="77777777" w:rsidR="00A63CDB" w:rsidRPr="0065413F" w:rsidRDefault="00A63CDB" w:rsidP="0043162F">
                  <w:pPr>
                    <w:pStyle w:val="a6"/>
                    <w:ind w:firstLine="0"/>
                    <w:jc w:val="left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</w:p>
              </w:tc>
            </w:tr>
          </w:tbl>
          <w:p w14:paraId="60D016C9" w14:textId="77777777" w:rsidR="00A63CDB" w:rsidRPr="0065413F" w:rsidRDefault="00A63CDB" w:rsidP="0043162F">
            <w:pPr>
              <w:pStyle w:val="a6"/>
              <w:jc w:val="left"/>
              <w:rPr>
                <w:rFonts w:ascii="Georgia" w:hAnsi="Georgia"/>
                <w:b/>
                <w:caps/>
                <w:sz w:val="24"/>
                <w:lang w:val="ru-RU"/>
              </w:rPr>
            </w:pPr>
          </w:p>
        </w:tc>
        <w:tc>
          <w:tcPr>
            <w:tcW w:w="5228" w:type="dxa"/>
            <w:shd w:val="clear" w:color="auto" w:fill="auto"/>
          </w:tcPr>
          <w:p w14:paraId="2A06FB35" w14:textId="77777777" w:rsidR="00A63CDB" w:rsidRPr="0065413F" w:rsidRDefault="00A63CDB" w:rsidP="0043162F">
            <w:pPr>
              <w:pStyle w:val="a6"/>
              <w:ind w:firstLine="0"/>
              <w:jc w:val="left"/>
              <w:rPr>
                <w:rFonts w:ascii="Georgia" w:hAnsi="Georgia"/>
                <w:b/>
                <w:sz w:val="24"/>
                <w:lang w:val="kk-KZ"/>
              </w:rPr>
            </w:pPr>
            <w:r w:rsidRPr="0065413F">
              <w:rPr>
                <w:rFonts w:ascii="Georgia" w:hAnsi="Georgia"/>
                <w:b/>
                <w:sz w:val="24"/>
                <w:lang w:val="kk-KZ"/>
              </w:rPr>
              <w:t xml:space="preserve">Управляющий партнер, </w:t>
            </w:r>
          </w:p>
          <w:p w14:paraId="68DFE017" w14:textId="77777777" w:rsidR="00A63CDB" w:rsidRPr="0065413F" w:rsidRDefault="00A63CDB" w:rsidP="0043162F">
            <w:pPr>
              <w:pStyle w:val="a6"/>
              <w:ind w:firstLine="0"/>
              <w:jc w:val="left"/>
              <w:rPr>
                <w:rFonts w:ascii="Georgia" w:hAnsi="Georgia"/>
                <w:b/>
                <w:sz w:val="24"/>
                <w:lang w:val="kk-KZ"/>
              </w:rPr>
            </w:pPr>
            <w:r w:rsidRPr="0065413F">
              <w:rPr>
                <w:rFonts w:ascii="Georgia" w:hAnsi="Georgia"/>
                <w:b/>
                <w:sz w:val="24"/>
                <w:lang w:val="kk-KZ"/>
              </w:rPr>
              <w:t>Генеральный директор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2487"/>
            </w:tblGrid>
            <w:tr w:rsidR="00A63CDB" w:rsidRPr="0065413F" w14:paraId="274727DC" w14:textId="77777777" w:rsidTr="0043162F">
              <w:tc>
                <w:tcPr>
                  <w:tcW w:w="2486" w:type="dxa"/>
                  <w:tcBorders>
                    <w:bottom w:val="single" w:sz="4" w:space="0" w:color="auto"/>
                  </w:tcBorders>
                </w:tcPr>
                <w:p w14:paraId="6FA4C944" w14:textId="77777777" w:rsidR="00A63CDB" w:rsidRPr="0065413F" w:rsidRDefault="00A63CDB" w:rsidP="0043162F">
                  <w:pPr>
                    <w:pStyle w:val="a6"/>
                    <w:ind w:firstLine="0"/>
                    <w:jc w:val="left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2487" w:type="dxa"/>
                </w:tcPr>
                <w:p w14:paraId="1FCA19A9" w14:textId="77777777" w:rsidR="00A63CDB" w:rsidRPr="0065413F" w:rsidRDefault="00A63CDB" w:rsidP="0043162F">
                  <w:pPr>
                    <w:pStyle w:val="a6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  <w:r w:rsidRPr="0065413F">
                    <w:rPr>
                      <w:rFonts w:ascii="Georgia" w:hAnsi="Georgia"/>
                      <w:b/>
                      <w:sz w:val="24"/>
                      <w:lang w:val="kk-KZ"/>
                    </w:rPr>
                    <w:t xml:space="preserve">/ </w:t>
                  </w:r>
                </w:p>
              </w:tc>
            </w:tr>
            <w:tr w:rsidR="00A63CDB" w:rsidRPr="0065413F" w14:paraId="24D61F7A" w14:textId="77777777" w:rsidTr="0043162F">
              <w:tc>
                <w:tcPr>
                  <w:tcW w:w="2486" w:type="dxa"/>
                  <w:tcBorders>
                    <w:top w:val="single" w:sz="4" w:space="0" w:color="auto"/>
                  </w:tcBorders>
                </w:tcPr>
                <w:p w14:paraId="6FD0F6FD" w14:textId="77777777" w:rsidR="00A63CDB" w:rsidRPr="0065413F" w:rsidRDefault="00A63CDB" w:rsidP="0043162F">
                  <w:pPr>
                    <w:pStyle w:val="a6"/>
                    <w:ind w:firstLine="0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  <w:r w:rsidRPr="0065413F">
                    <w:rPr>
                      <w:rFonts w:ascii="Georgia" w:hAnsi="Georgia"/>
                      <w:b/>
                      <w:sz w:val="24"/>
                      <w:lang w:val="kk-KZ"/>
                    </w:rPr>
                    <w:t>М.П.</w:t>
                  </w:r>
                </w:p>
              </w:tc>
              <w:tc>
                <w:tcPr>
                  <w:tcW w:w="2487" w:type="dxa"/>
                </w:tcPr>
                <w:p w14:paraId="3EA04078" w14:textId="77777777" w:rsidR="00A63CDB" w:rsidRPr="0065413F" w:rsidRDefault="00A63CDB" w:rsidP="0043162F">
                  <w:pPr>
                    <w:pStyle w:val="a6"/>
                    <w:ind w:firstLine="0"/>
                    <w:jc w:val="left"/>
                    <w:rPr>
                      <w:rFonts w:ascii="Georgia" w:hAnsi="Georgia"/>
                      <w:b/>
                      <w:sz w:val="24"/>
                      <w:lang w:val="kk-KZ"/>
                    </w:rPr>
                  </w:pPr>
                </w:p>
              </w:tc>
            </w:tr>
          </w:tbl>
          <w:p w14:paraId="458243AB" w14:textId="77777777" w:rsidR="00A63CDB" w:rsidRPr="0065413F" w:rsidRDefault="00A63CDB" w:rsidP="0043162F"/>
        </w:tc>
      </w:tr>
    </w:tbl>
    <w:p w14:paraId="678959F0" w14:textId="77777777" w:rsidR="0043162F" w:rsidRPr="0065413F" w:rsidRDefault="0043162F"/>
    <w:sectPr w:rsidR="0043162F" w:rsidRPr="0065413F" w:rsidSect="0041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5B1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F72C" w14:textId="77777777" w:rsidR="00C431EE" w:rsidRDefault="00C431EE" w:rsidP="00A63CDB">
      <w:r>
        <w:separator/>
      </w:r>
    </w:p>
  </w:endnote>
  <w:endnote w:type="continuationSeparator" w:id="0">
    <w:p w14:paraId="1E91E271" w14:textId="77777777" w:rsidR="00C431EE" w:rsidRDefault="00C431EE" w:rsidP="00A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A6CC" w14:textId="77777777" w:rsidR="00C431EE" w:rsidRDefault="00C431EE" w:rsidP="00A63CDB">
      <w:r>
        <w:separator/>
      </w:r>
    </w:p>
  </w:footnote>
  <w:footnote w:type="continuationSeparator" w:id="0">
    <w:p w14:paraId="34A1B882" w14:textId="77777777" w:rsidR="00C431EE" w:rsidRDefault="00C431EE" w:rsidP="00A63CDB">
      <w:r>
        <w:continuationSeparator/>
      </w:r>
    </w:p>
  </w:footnote>
  <w:footnote w:id="1">
    <w:p w14:paraId="39BC7CAB" w14:textId="77777777" w:rsidR="00E629C6" w:rsidRPr="007E3A79" w:rsidRDefault="00E629C6" w:rsidP="00A63CDB">
      <w:pPr>
        <w:pStyle w:val="aff2"/>
        <w:rPr>
          <w:lang w:val="ru-RU"/>
        </w:rPr>
      </w:pPr>
      <w:r>
        <w:rPr>
          <w:rStyle w:val="aff4"/>
        </w:rPr>
        <w:footnoteRef/>
      </w:r>
      <w:r w:rsidRPr="007E3A79">
        <w:rPr>
          <w:lang w:val="ru-RU"/>
        </w:rPr>
        <w:t xml:space="preserve"> </w:t>
      </w:r>
      <w:r>
        <w:rPr>
          <w:lang w:val="ru-RU"/>
        </w:rPr>
        <w:t xml:space="preserve">Подробный список </w:t>
      </w:r>
      <w:proofErr w:type="spellStart"/>
      <w:r>
        <w:rPr>
          <w:lang w:val="ru-RU"/>
        </w:rPr>
        <w:t>субполучателей</w:t>
      </w:r>
      <w:proofErr w:type="spellEnd"/>
      <w:r>
        <w:rPr>
          <w:lang w:val="ru-RU"/>
        </w:rPr>
        <w:t xml:space="preserve"> и их бюджеты см. в Приложении №1</w:t>
      </w:r>
    </w:p>
  </w:footnote>
  <w:footnote w:id="2">
    <w:p w14:paraId="0F0779AD" w14:textId="77777777" w:rsidR="00E629C6" w:rsidRPr="007164D5" w:rsidRDefault="00E629C6" w:rsidP="00A63CDB">
      <w:pPr>
        <w:pStyle w:val="aff2"/>
        <w:rPr>
          <w:sz w:val="18"/>
          <w:szCs w:val="18"/>
          <w:lang w:val="ru-RU"/>
        </w:rPr>
      </w:pPr>
      <w:r w:rsidRPr="00C84C9E">
        <w:rPr>
          <w:szCs w:val="22"/>
          <w:vertAlign w:val="superscript"/>
        </w:rPr>
        <w:footnoteRef/>
      </w:r>
      <w:r w:rsidRPr="00C84C9E">
        <w:rPr>
          <w:szCs w:val="22"/>
          <w:lang w:val="ru-RU"/>
        </w:rPr>
        <w:t xml:space="preserve"> </w:t>
      </w:r>
      <w:r>
        <w:rPr>
          <w:sz w:val="18"/>
          <w:szCs w:val="18"/>
          <w:lang w:val="ru-RU"/>
        </w:rPr>
        <w:t>Включая</w:t>
      </w:r>
      <w:r w:rsidRPr="007164D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приобретение товаров</w:t>
      </w:r>
      <w:r w:rsidRPr="007164D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7164D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услуг, оплаченное посредством</w:t>
      </w:r>
      <w:r w:rsidRPr="007164D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прямых выплат третьим сторонам</w:t>
      </w:r>
      <w:r w:rsidRPr="007164D5">
        <w:rPr>
          <w:sz w:val="18"/>
          <w:szCs w:val="18"/>
          <w:lang w:val="ru-RU"/>
        </w:rPr>
        <w:t>.</w:t>
      </w:r>
    </w:p>
  </w:footnote>
  <w:footnote w:id="3">
    <w:p w14:paraId="2CD39540" w14:textId="77777777" w:rsidR="00E629C6" w:rsidRPr="00583ECB" w:rsidRDefault="00E629C6" w:rsidP="00A63CDB">
      <w:pPr>
        <w:pStyle w:val="aff2"/>
        <w:rPr>
          <w:rFonts w:ascii="Arial Narrow" w:hAnsi="Arial Narrow"/>
          <w:sz w:val="18"/>
          <w:szCs w:val="18"/>
          <w:lang w:val="ru-RU"/>
        </w:rPr>
      </w:pPr>
      <w:r w:rsidRPr="0082505A">
        <w:rPr>
          <w:rStyle w:val="aff4"/>
          <w:sz w:val="18"/>
          <w:szCs w:val="18"/>
        </w:rPr>
        <w:footnoteRef/>
      </w:r>
      <w:r w:rsidRPr="00583ECB">
        <w:rPr>
          <w:sz w:val="18"/>
          <w:szCs w:val="18"/>
          <w:lang w:val="ru-RU"/>
        </w:rPr>
        <w:t xml:space="preserve"> </w:t>
      </w:r>
      <w:r w:rsidRPr="00735F1D">
        <w:rPr>
          <w:sz w:val="18"/>
          <w:szCs w:val="18"/>
          <w:lang w:val="ru-RU"/>
        </w:rPr>
        <w:t>За счет курсовой прибыли</w:t>
      </w:r>
      <w:r w:rsidRPr="00583ECB">
        <w:rPr>
          <w:sz w:val="18"/>
          <w:szCs w:val="18"/>
          <w:lang w:val="ru-RU"/>
        </w:rPr>
        <w:t xml:space="preserve"> при обмене валют, </w:t>
      </w:r>
      <w:r>
        <w:rPr>
          <w:sz w:val="18"/>
          <w:szCs w:val="18"/>
          <w:lang w:val="ru-RU"/>
        </w:rPr>
        <w:t xml:space="preserve">сумм </w:t>
      </w:r>
      <w:r w:rsidRPr="00583ECB">
        <w:rPr>
          <w:sz w:val="18"/>
          <w:szCs w:val="18"/>
          <w:lang w:val="ru-RU"/>
        </w:rPr>
        <w:t>возмещен</w:t>
      </w:r>
      <w:r>
        <w:rPr>
          <w:sz w:val="18"/>
          <w:szCs w:val="18"/>
          <w:lang w:val="ru-RU"/>
        </w:rPr>
        <w:t>ного</w:t>
      </w:r>
      <w:r w:rsidRPr="00583ECB">
        <w:rPr>
          <w:sz w:val="18"/>
          <w:szCs w:val="18"/>
          <w:lang w:val="ru-RU"/>
        </w:rPr>
        <w:t xml:space="preserve"> НДС, </w:t>
      </w:r>
      <w:r>
        <w:rPr>
          <w:sz w:val="18"/>
          <w:szCs w:val="18"/>
          <w:lang w:val="ru-RU"/>
        </w:rPr>
        <w:t>возврата</w:t>
      </w:r>
      <w:r w:rsidRPr="00583ECB">
        <w:rPr>
          <w:sz w:val="18"/>
          <w:szCs w:val="18"/>
          <w:lang w:val="ru-RU"/>
        </w:rPr>
        <w:t xml:space="preserve"> средств</w:t>
      </w:r>
      <w:r>
        <w:rPr>
          <w:sz w:val="18"/>
          <w:szCs w:val="18"/>
          <w:lang w:val="ru-RU"/>
        </w:rPr>
        <w:t xml:space="preserve"> по неподтверждённым расходам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21D"/>
    <w:multiLevelType w:val="hybridMultilevel"/>
    <w:tmpl w:val="7D548FF6"/>
    <w:lvl w:ilvl="0" w:tplc="FD9CDB9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3C6D37"/>
    <w:multiLevelType w:val="hybridMultilevel"/>
    <w:tmpl w:val="B162A7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07E4"/>
    <w:multiLevelType w:val="hybridMultilevel"/>
    <w:tmpl w:val="ED7C505A"/>
    <w:lvl w:ilvl="0" w:tplc="FAE23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A3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0CF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2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29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65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AD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F4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612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52C23"/>
    <w:multiLevelType w:val="hybridMultilevel"/>
    <w:tmpl w:val="CDC46FE0"/>
    <w:lvl w:ilvl="0" w:tplc="3F6A14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B4AD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3A59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7004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A601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ACD0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12BB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1A68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C889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02E2B"/>
    <w:multiLevelType w:val="hybridMultilevel"/>
    <w:tmpl w:val="C96A8052"/>
    <w:lvl w:ilvl="0" w:tplc="3CE22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CDC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F8A1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58D6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D278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A618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F8DA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7477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BE1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67F1A"/>
    <w:multiLevelType w:val="hybridMultilevel"/>
    <w:tmpl w:val="664CF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4408E"/>
    <w:multiLevelType w:val="multilevel"/>
    <w:tmpl w:val="EE3860A0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0C2513F7"/>
    <w:multiLevelType w:val="multilevel"/>
    <w:tmpl w:val="4F10921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0C611088"/>
    <w:multiLevelType w:val="hybridMultilevel"/>
    <w:tmpl w:val="A6D021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A4475F"/>
    <w:multiLevelType w:val="hybridMultilevel"/>
    <w:tmpl w:val="505EAF08"/>
    <w:lvl w:ilvl="0" w:tplc="D2E42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A2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A0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6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AA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C4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0D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26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2B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8423B"/>
    <w:multiLevelType w:val="hybridMultilevel"/>
    <w:tmpl w:val="43A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F3797"/>
    <w:multiLevelType w:val="multilevel"/>
    <w:tmpl w:val="6106AA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>
    <w:nsid w:val="1C837FF3"/>
    <w:multiLevelType w:val="hybridMultilevel"/>
    <w:tmpl w:val="E1422190"/>
    <w:lvl w:ilvl="0" w:tplc="D9D6A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BEBB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1CC3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DC99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E251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280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5621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2AC8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E266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97250"/>
    <w:multiLevelType w:val="hybridMultilevel"/>
    <w:tmpl w:val="45CCF2DE"/>
    <w:lvl w:ilvl="0" w:tplc="E15C00E2">
      <w:start w:val="1"/>
      <w:numFmt w:val="lowerRoman"/>
      <w:lvlText w:val="%1."/>
      <w:lvlJc w:val="left"/>
      <w:pPr>
        <w:ind w:left="92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60592"/>
    <w:multiLevelType w:val="hybridMultilevel"/>
    <w:tmpl w:val="6F16231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00489"/>
    <w:multiLevelType w:val="hybridMultilevel"/>
    <w:tmpl w:val="749281AA"/>
    <w:lvl w:ilvl="0" w:tplc="B8F659A2">
      <w:start w:val="1"/>
      <w:numFmt w:val="lowerRoman"/>
      <w:lvlText w:val="%1."/>
      <w:lvlJc w:val="right"/>
      <w:pPr>
        <w:ind w:left="1080" w:hanging="360"/>
      </w:pPr>
      <w:rPr>
        <w:rFonts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451A4B"/>
    <w:multiLevelType w:val="hybridMultilevel"/>
    <w:tmpl w:val="EDC4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724A"/>
    <w:multiLevelType w:val="hybridMultilevel"/>
    <w:tmpl w:val="5FB075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054A2"/>
    <w:multiLevelType w:val="multilevel"/>
    <w:tmpl w:val="7A2204DE"/>
    <w:lvl w:ilvl="0">
      <w:start w:val="1"/>
      <w:numFmt w:val="decimal"/>
      <w:pStyle w:val="Heading1e"/>
      <w:lvlText w:val="%1)"/>
      <w:legacy w:legacy="1" w:legacySpace="0" w:legacyIndent="245"/>
      <w:lvlJc w:val="left"/>
      <w:rPr>
        <w:rFonts w:ascii="Arial" w:hAnsi="Arial" w:cs="Aria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B50E3"/>
    <w:multiLevelType w:val="hybridMultilevel"/>
    <w:tmpl w:val="C5E6B332"/>
    <w:lvl w:ilvl="0" w:tplc="952E8E1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96A58"/>
    <w:multiLevelType w:val="hybridMultilevel"/>
    <w:tmpl w:val="2534A0A4"/>
    <w:lvl w:ilvl="0" w:tplc="952E8E14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57486E"/>
    <w:multiLevelType w:val="multilevel"/>
    <w:tmpl w:val="EE3860A0"/>
    <w:numStyleLink w:val="PwCListNumbers1"/>
  </w:abstractNum>
  <w:abstractNum w:abstractNumId="23">
    <w:nsid w:val="3D6E5FB9"/>
    <w:multiLevelType w:val="hybridMultilevel"/>
    <w:tmpl w:val="B5B8DC6A"/>
    <w:lvl w:ilvl="0" w:tplc="0B422FF8">
      <w:start w:val="1"/>
      <w:numFmt w:val="lowerRoman"/>
      <w:lvlText w:val="%1.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3E4355FD"/>
    <w:multiLevelType w:val="hybridMultilevel"/>
    <w:tmpl w:val="3E385ECA"/>
    <w:lvl w:ilvl="0" w:tplc="03368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7C2F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B4F5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4645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96D4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FEAF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F089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EE44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F6C6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4491C"/>
    <w:multiLevelType w:val="multilevel"/>
    <w:tmpl w:val="F9B67A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6A82B25"/>
    <w:multiLevelType w:val="hybridMultilevel"/>
    <w:tmpl w:val="B4907E36"/>
    <w:lvl w:ilvl="0" w:tplc="1778DA5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D9CDB98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2D25C97"/>
    <w:multiLevelType w:val="hybridMultilevel"/>
    <w:tmpl w:val="B5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454CC"/>
    <w:multiLevelType w:val="hybridMultilevel"/>
    <w:tmpl w:val="3808EACE"/>
    <w:lvl w:ilvl="0" w:tplc="8B3AD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3D0ECC"/>
    <w:multiLevelType w:val="hybridMultilevel"/>
    <w:tmpl w:val="C0D2CD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591CA9"/>
    <w:multiLevelType w:val="multilevel"/>
    <w:tmpl w:val="CD4C98AE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1">
    <w:nsid w:val="74AD6298"/>
    <w:multiLevelType w:val="hybridMultilevel"/>
    <w:tmpl w:val="BA90A820"/>
    <w:name w:val="PwCListBullets1"/>
    <w:lvl w:ilvl="0" w:tplc="57AA7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2614B4" w:tentative="1">
      <w:start w:val="1"/>
      <w:numFmt w:val="lowerLetter"/>
      <w:lvlText w:val="%2."/>
      <w:lvlJc w:val="left"/>
      <w:pPr>
        <w:ind w:left="1440" w:hanging="360"/>
      </w:pPr>
    </w:lvl>
    <w:lvl w:ilvl="2" w:tplc="A9CC87AC" w:tentative="1">
      <w:start w:val="1"/>
      <w:numFmt w:val="lowerRoman"/>
      <w:lvlText w:val="%3."/>
      <w:lvlJc w:val="right"/>
      <w:pPr>
        <w:ind w:left="2160" w:hanging="180"/>
      </w:pPr>
    </w:lvl>
    <w:lvl w:ilvl="3" w:tplc="6C080902" w:tentative="1">
      <w:start w:val="1"/>
      <w:numFmt w:val="decimal"/>
      <w:lvlText w:val="%4."/>
      <w:lvlJc w:val="left"/>
      <w:pPr>
        <w:ind w:left="2880" w:hanging="360"/>
      </w:pPr>
    </w:lvl>
    <w:lvl w:ilvl="4" w:tplc="D0C258D6" w:tentative="1">
      <w:start w:val="1"/>
      <w:numFmt w:val="lowerLetter"/>
      <w:lvlText w:val="%5."/>
      <w:lvlJc w:val="left"/>
      <w:pPr>
        <w:ind w:left="3600" w:hanging="360"/>
      </w:pPr>
    </w:lvl>
    <w:lvl w:ilvl="5" w:tplc="6944C68E" w:tentative="1">
      <w:start w:val="1"/>
      <w:numFmt w:val="lowerRoman"/>
      <w:lvlText w:val="%6."/>
      <w:lvlJc w:val="right"/>
      <w:pPr>
        <w:ind w:left="4320" w:hanging="180"/>
      </w:pPr>
    </w:lvl>
    <w:lvl w:ilvl="6" w:tplc="DA14BF2E" w:tentative="1">
      <w:start w:val="1"/>
      <w:numFmt w:val="decimal"/>
      <w:lvlText w:val="%7."/>
      <w:lvlJc w:val="left"/>
      <w:pPr>
        <w:ind w:left="5040" w:hanging="360"/>
      </w:pPr>
    </w:lvl>
    <w:lvl w:ilvl="7" w:tplc="ECF04380" w:tentative="1">
      <w:start w:val="1"/>
      <w:numFmt w:val="lowerLetter"/>
      <w:lvlText w:val="%8."/>
      <w:lvlJc w:val="left"/>
      <w:pPr>
        <w:ind w:left="5760" w:hanging="360"/>
      </w:pPr>
    </w:lvl>
    <w:lvl w:ilvl="8" w:tplc="F7228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2977"/>
    <w:multiLevelType w:val="hybridMultilevel"/>
    <w:tmpl w:val="F41A2070"/>
    <w:lvl w:ilvl="0" w:tplc="E3AE2B5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90C2484"/>
    <w:multiLevelType w:val="hybridMultilevel"/>
    <w:tmpl w:val="85FEFA1E"/>
    <w:lvl w:ilvl="0" w:tplc="D9ECC07E">
      <w:start w:val="1"/>
      <w:numFmt w:val="russianUpp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6"/>
  </w:num>
  <w:num w:numId="5">
    <w:abstractNumId w:val="22"/>
  </w:num>
  <w:num w:numId="6">
    <w:abstractNumId w:val="19"/>
  </w:num>
  <w:num w:numId="7">
    <w:abstractNumId w:val="32"/>
  </w:num>
  <w:num w:numId="8">
    <w:abstractNumId w:val="31"/>
  </w:num>
  <w:num w:numId="9">
    <w:abstractNumId w:val="10"/>
  </w:num>
  <w:num w:numId="10">
    <w:abstractNumId w:val="12"/>
  </w:num>
  <w:num w:numId="11">
    <w:abstractNumId w:val="0"/>
  </w:num>
  <w:num w:numId="12">
    <w:abstractNumId w:val="26"/>
  </w:num>
  <w:num w:numId="13">
    <w:abstractNumId w:val="7"/>
  </w:num>
  <w:num w:numId="14">
    <w:abstractNumId w:val="23"/>
  </w:num>
  <w:num w:numId="15">
    <w:abstractNumId w:val="20"/>
  </w:num>
  <w:num w:numId="16">
    <w:abstractNumId w:val="16"/>
  </w:num>
  <w:num w:numId="17">
    <w:abstractNumId w:val="21"/>
  </w:num>
  <w:num w:numId="18">
    <w:abstractNumId w:val="1"/>
  </w:num>
  <w:num w:numId="19">
    <w:abstractNumId w:val="14"/>
  </w:num>
  <w:num w:numId="20">
    <w:abstractNumId w:val="5"/>
  </w:num>
  <w:num w:numId="21">
    <w:abstractNumId w:val="17"/>
  </w:num>
  <w:num w:numId="22">
    <w:abstractNumId w:val="15"/>
  </w:num>
  <w:num w:numId="23">
    <w:abstractNumId w:val="29"/>
  </w:num>
  <w:num w:numId="24">
    <w:abstractNumId w:val="11"/>
  </w:num>
  <w:num w:numId="25">
    <w:abstractNumId w:val="18"/>
  </w:num>
  <w:num w:numId="26">
    <w:abstractNumId w:val="9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7"/>
  </w:num>
  <w:num w:numId="30">
    <w:abstractNumId w:val="4"/>
  </w:num>
  <w:num w:numId="31">
    <w:abstractNumId w:val="3"/>
  </w:num>
  <w:num w:numId="32">
    <w:abstractNumId w:val="13"/>
  </w:num>
  <w:num w:numId="33">
    <w:abstractNumId w:val="24"/>
  </w:num>
  <w:num w:numId="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ya Yereuliyeva">
    <w15:presenceInfo w15:providerId="AD" w15:userId="S-1-5-21-111144332-1579889163-3787059272-99323"/>
  </w15:person>
  <w15:person w15:author="Nataliia Derkach">
    <w15:presenceInfo w15:providerId="AD" w15:userId="S-1-5-21-1972947126-4036046197-3403558240-33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ML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B"/>
    <w:rsid w:val="00000147"/>
    <w:rsid w:val="000149B3"/>
    <w:rsid w:val="00041327"/>
    <w:rsid w:val="000679C1"/>
    <w:rsid w:val="0009336B"/>
    <w:rsid w:val="00093B3F"/>
    <w:rsid w:val="000B76E4"/>
    <w:rsid w:val="000D441C"/>
    <w:rsid w:val="000F055C"/>
    <w:rsid w:val="000F080F"/>
    <w:rsid w:val="000F1923"/>
    <w:rsid w:val="00106306"/>
    <w:rsid w:val="0011283F"/>
    <w:rsid w:val="00123F15"/>
    <w:rsid w:val="00130E4D"/>
    <w:rsid w:val="00147FE2"/>
    <w:rsid w:val="00151239"/>
    <w:rsid w:val="00155685"/>
    <w:rsid w:val="0016237A"/>
    <w:rsid w:val="00181D22"/>
    <w:rsid w:val="00181E1F"/>
    <w:rsid w:val="00184D22"/>
    <w:rsid w:val="001E2541"/>
    <w:rsid w:val="001E33C9"/>
    <w:rsid w:val="00201A8F"/>
    <w:rsid w:val="00213032"/>
    <w:rsid w:val="00237D60"/>
    <w:rsid w:val="00246C89"/>
    <w:rsid w:val="00257D1C"/>
    <w:rsid w:val="00267BA2"/>
    <w:rsid w:val="00287C97"/>
    <w:rsid w:val="00292443"/>
    <w:rsid w:val="002B274F"/>
    <w:rsid w:val="002D77A2"/>
    <w:rsid w:val="002E0F20"/>
    <w:rsid w:val="002E3935"/>
    <w:rsid w:val="002F2918"/>
    <w:rsid w:val="00352313"/>
    <w:rsid w:val="0037119C"/>
    <w:rsid w:val="003E65BF"/>
    <w:rsid w:val="004060FC"/>
    <w:rsid w:val="00407B26"/>
    <w:rsid w:val="0041070C"/>
    <w:rsid w:val="00414887"/>
    <w:rsid w:val="00415430"/>
    <w:rsid w:val="004163C2"/>
    <w:rsid w:val="0043162F"/>
    <w:rsid w:val="00446875"/>
    <w:rsid w:val="004C100F"/>
    <w:rsid w:val="004D093C"/>
    <w:rsid w:val="004F3706"/>
    <w:rsid w:val="00504FB1"/>
    <w:rsid w:val="0053522C"/>
    <w:rsid w:val="00574667"/>
    <w:rsid w:val="005935BA"/>
    <w:rsid w:val="005A298A"/>
    <w:rsid w:val="006517ED"/>
    <w:rsid w:val="0065413F"/>
    <w:rsid w:val="006B17AC"/>
    <w:rsid w:val="006B1D35"/>
    <w:rsid w:val="006B441C"/>
    <w:rsid w:val="006B6B7D"/>
    <w:rsid w:val="007038A7"/>
    <w:rsid w:val="00710EE5"/>
    <w:rsid w:val="00711AF6"/>
    <w:rsid w:val="007352AB"/>
    <w:rsid w:val="00751FB9"/>
    <w:rsid w:val="00766C5D"/>
    <w:rsid w:val="00775B80"/>
    <w:rsid w:val="007901C0"/>
    <w:rsid w:val="007A4246"/>
    <w:rsid w:val="007F3C75"/>
    <w:rsid w:val="008018CF"/>
    <w:rsid w:val="00821881"/>
    <w:rsid w:val="0083283A"/>
    <w:rsid w:val="00850EF3"/>
    <w:rsid w:val="00860365"/>
    <w:rsid w:val="008914CA"/>
    <w:rsid w:val="008B54C8"/>
    <w:rsid w:val="008F689B"/>
    <w:rsid w:val="008F71DE"/>
    <w:rsid w:val="009261E4"/>
    <w:rsid w:val="009429EA"/>
    <w:rsid w:val="00965745"/>
    <w:rsid w:val="00984A20"/>
    <w:rsid w:val="009A58FC"/>
    <w:rsid w:val="009D7399"/>
    <w:rsid w:val="009E3F6E"/>
    <w:rsid w:val="009F565C"/>
    <w:rsid w:val="00A0066E"/>
    <w:rsid w:val="00A16935"/>
    <w:rsid w:val="00A616B4"/>
    <w:rsid w:val="00A63CDB"/>
    <w:rsid w:val="00A755FB"/>
    <w:rsid w:val="00AA7B6A"/>
    <w:rsid w:val="00AB1201"/>
    <w:rsid w:val="00AB60BF"/>
    <w:rsid w:val="00AB70AF"/>
    <w:rsid w:val="00AC1E94"/>
    <w:rsid w:val="00AC4A40"/>
    <w:rsid w:val="00B179FF"/>
    <w:rsid w:val="00B36886"/>
    <w:rsid w:val="00B45BAC"/>
    <w:rsid w:val="00B63218"/>
    <w:rsid w:val="00B86BD7"/>
    <w:rsid w:val="00BB7683"/>
    <w:rsid w:val="00BE2B2F"/>
    <w:rsid w:val="00BE2FE7"/>
    <w:rsid w:val="00BE6422"/>
    <w:rsid w:val="00C243D2"/>
    <w:rsid w:val="00C31330"/>
    <w:rsid w:val="00C35595"/>
    <w:rsid w:val="00C36001"/>
    <w:rsid w:val="00C431EE"/>
    <w:rsid w:val="00C941C6"/>
    <w:rsid w:val="00CD3FE5"/>
    <w:rsid w:val="00CD68B2"/>
    <w:rsid w:val="00D37EF0"/>
    <w:rsid w:val="00DC4359"/>
    <w:rsid w:val="00DC60B8"/>
    <w:rsid w:val="00DE543F"/>
    <w:rsid w:val="00DE6B5F"/>
    <w:rsid w:val="00DF1DFA"/>
    <w:rsid w:val="00DF23C7"/>
    <w:rsid w:val="00E072BA"/>
    <w:rsid w:val="00E361E2"/>
    <w:rsid w:val="00E4281F"/>
    <w:rsid w:val="00E629C6"/>
    <w:rsid w:val="00EB7F43"/>
    <w:rsid w:val="00EF578A"/>
    <w:rsid w:val="00F22E50"/>
    <w:rsid w:val="00F5446A"/>
    <w:rsid w:val="00F620CB"/>
    <w:rsid w:val="00F80547"/>
    <w:rsid w:val="00F80895"/>
    <w:rsid w:val="00FB37D9"/>
    <w:rsid w:val="00FB5DEF"/>
    <w:rsid w:val="00FC5A82"/>
    <w:rsid w:val="00FD5499"/>
    <w:rsid w:val="00FE61F0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8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3CDB"/>
    <w:pPr>
      <w:spacing w:after="0" w:line="240" w:lineRule="auto"/>
    </w:pPr>
    <w:rPr>
      <w:rFonts w:ascii="Georgia" w:eastAsia="Times New Roman" w:hAnsi="Georgia" w:cs="Times New Roman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63CDB"/>
    <w:pPr>
      <w:keepNext/>
      <w:jc w:val="both"/>
      <w:outlineLvl w:val="0"/>
    </w:pPr>
    <w:rPr>
      <w:rFonts w:ascii="Garamond" w:eastAsia="Arial Unicode MS" w:hAnsi="Garamond"/>
      <w:b/>
      <w:bCs/>
      <w:lang w:val="x-none"/>
    </w:rPr>
  </w:style>
  <w:style w:type="paragraph" w:styleId="21">
    <w:name w:val="heading 2"/>
    <w:basedOn w:val="a1"/>
    <w:next w:val="a2"/>
    <w:link w:val="22"/>
    <w:uiPriority w:val="9"/>
    <w:qFormat/>
    <w:rsid w:val="00A63CDB"/>
    <w:pPr>
      <w:keepNext/>
      <w:keepLines/>
      <w:spacing w:after="40"/>
      <w:outlineLvl w:val="1"/>
    </w:pPr>
    <w:rPr>
      <w:b/>
      <w:bCs/>
      <w:i/>
      <w:szCs w:val="26"/>
      <w:lang w:val="x-none" w:eastAsia="x-none"/>
    </w:rPr>
  </w:style>
  <w:style w:type="paragraph" w:styleId="31">
    <w:name w:val="heading 3"/>
    <w:basedOn w:val="a1"/>
    <w:next w:val="a2"/>
    <w:link w:val="32"/>
    <w:uiPriority w:val="9"/>
    <w:qFormat/>
    <w:rsid w:val="00A63CDB"/>
    <w:pPr>
      <w:keepNext/>
      <w:keepLines/>
      <w:spacing w:after="40"/>
      <w:outlineLvl w:val="2"/>
    </w:pPr>
    <w:rPr>
      <w:bCs/>
      <w:i/>
      <w:szCs w:val="20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rsid w:val="00A63CDB"/>
    <w:pPr>
      <w:keepNext/>
      <w:outlineLvl w:val="3"/>
    </w:pPr>
    <w:rPr>
      <w:b/>
      <w:bCs/>
      <w:szCs w:val="20"/>
      <w:lang w:val="x-none"/>
    </w:rPr>
  </w:style>
  <w:style w:type="paragraph" w:styleId="51">
    <w:name w:val="heading 5"/>
    <w:basedOn w:val="a1"/>
    <w:next w:val="a2"/>
    <w:link w:val="52"/>
    <w:uiPriority w:val="9"/>
    <w:qFormat/>
    <w:rsid w:val="00A63CDB"/>
    <w:pPr>
      <w:keepNext/>
      <w:keepLines/>
      <w:spacing w:after="40"/>
      <w:outlineLvl w:val="4"/>
    </w:pPr>
    <w:rPr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A63CDB"/>
    <w:pPr>
      <w:keepNext/>
      <w:keepLines/>
      <w:spacing w:after="40"/>
      <w:outlineLvl w:val="5"/>
    </w:pPr>
    <w:rPr>
      <w:i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A63CDB"/>
    <w:pPr>
      <w:keepNext/>
      <w:keepLines/>
      <w:spacing w:after="40"/>
      <w:outlineLvl w:val="6"/>
    </w:pPr>
    <w:rPr>
      <w:iCs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A63CDB"/>
    <w:pPr>
      <w:keepNext/>
      <w:keepLines/>
      <w:spacing w:after="40"/>
      <w:outlineLvl w:val="7"/>
    </w:pPr>
    <w:rPr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A63CDB"/>
    <w:pPr>
      <w:keepNext/>
      <w:keepLines/>
      <w:spacing w:after="40"/>
      <w:outlineLvl w:val="8"/>
    </w:pPr>
    <w:rPr>
      <w:iCs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63CDB"/>
    <w:rPr>
      <w:rFonts w:ascii="Garamond" w:eastAsia="Arial Unicode MS" w:hAnsi="Garamond" w:cs="Times New Roman"/>
      <w:b/>
      <w:bCs/>
      <w:sz w:val="24"/>
      <w:szCs w:val="24"/>
      <w:lang w:val="x-none" w:eastAsia="ru-RU"/>
    </w:rPr>
  </w:style>
  <w:style w:type="character" w:customStyle="1" w:styleId="22">
    <w:name w:val="Заголовок 2 Знак"/>
    <w:basedOn w:val="a3"/>
    <w:link w:val="21"/>
    <w:uiPriority w:val="9"/>
    <w:rsid w:val="00A63CDB"/>
    <w:rPr>
      <w:rFonts w:ascii="Georgia" w:eastAsia="Times New Roman" w:hAnsi="Georgia" w:cs="Times New Roman"/>
      <w:b/>
      <w:bCs/>
      <w:i/>
      <w:sz w:val="24"/>
      <w:szCs w:val="26"/>
      <w:lang w:val="x-none" w:eastAsia="x-none"/>
    </w:rPr>
  </w:style>
  <w:style w:type="character" w:customStyle="1" w:styleId="32">
    <w:name w:val="Заголовок 3 Знак"/>
    <w:basedOn w:val="a3"/>
    <w:link w:val="31"/>
    <w:uiPriority w:val="9"/>
    <w:rsid w:val="00A63CDB"/>
    <w:rPr>
      <w:rFonts w:ascii="Georgia" w:eastAsia="Times New Roman" w:hAnsi="Georgia" w:cs="Times New Roman"/>
      <w:bCs/>
      <w:i/>
      <w:sz w:val="24"/>
      <w:szCs w:val="20"/>
      <w:lang w:val="x-none" w:eastAsia="x-none"/>
    </w:rPr>
  </w:style>
  <w:style w:type="character" w:customStyle="1" w:styleId="42">
    <w:name w:val="Заголовок 4 Знак"/>
    <w:basedOn w:val="a3"/>
    <w:link w:val="41"/>
    <w:uiPriority w:val="9"/>
    <w:rsid w:val="00A63CDB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52">
    <w:name w:val="Заголовок 5 Знак"/>
    <w:basedOn w:val="a3"/>
    <w:link w:val="51"/>
    <w:uiPriority w:val="9"/>
    <w:rsid w:val="00A63CDB"/>
    <w:rPr>
      <w:rFonts w:ascii="Georgia" w:eastAsia="Times New Roman" w:hAnsi="Georgia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uiPriority w:val="9"/>
    <w:rsid w:val="00A63CDB"/>
    <w:rPr>
      <w:rFonts w:ascii="Georgia" w:eastAsia="Times New Roman" w:hAnsi="Georgia" w:cs="Times New Roman"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3"/>
    <w:link w:val="7"/>
    <w:uiPriority w:val="9"/>
    <w:rsid w:val="00A63CDB"/>
    <w:rPr>
      <w:rFonts w:ascii="Georgia" w:eastAsia="Times New Roman" w:hAnsi="Georgia" w:cs="Times New Roman"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uiPriority w:val="9"/>
    <w:rsid w:val="00A63CDB"/>
    <w:rPr>
      <w:rFonts w:ascii="Georgia" w:eastAsia="Times New Roman" w:hAnsi="Georg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uiPriority w:val="9"/>
    <w:rsid w:val="00A63CDB"/>
    <w:rPr>
      <w:rFonts w:ascii="Georgia" w:eastAsia="Times New Roman" w:hAnsi="Georgia" w:cs="Times New Roman"/>
      <w:iCs/>
      <w:sz w:val="20"/>
      <w:szCs w:val="20"/>
      <w:lang w:val="x-none" w:eastAsia="x-none"/>
    </w:rPr>
  </w:style>
  <w:style w:type="paragraph" w:styleId="a6">
    <w:name w:val="Title"/>
    <w:basedOn w:val="a1"/>
    <w:link w:val="a7"/>
    <w:uiPriority w:val="10"/>
    <w:qFormat/>
    <w:rsid w:val="00A63CDB"/>
    <w:pPr>
      <w:ind w:firstLine="567"/>
      <w:jc w:val="center"/>
    </w:pPr>
    <w:rPr>
      <w:rFonts w:ascii="Arial" w:hAnsi="Arial"/>
      <w:bCs/>
      <w:sz w:val="20"/>
      <w:lang w:val="x-none"/>
    </w:rPr>
  </w:style>
  <w:style w:type="character" w:customStyle="1" w:styleId="a7">
    <w:name w:val="Название Знак"/>
    <w:basedOn w:val="a3"/>
    <w:link w:val="a6"/>
    <w:uiPriority w:val="10"/>
    <w:rsid w:val="00A63CDB"/>
    <w:rPr>
      <w:rFonts w:ascii="Arial" w:eastAsia="Times New Roman" w:hAnsi="Arial" w:cs="Times New Roman"/>
      <w:bCs/>
      <w:sz w:val="20"/>
      <w:szCs w:val="24"/>
      <w:lang w:val="x-none" w:eastAsia="ru-RU"/>
    </w:rPr>
  </w:style>
  <w:style w:type="paragraph" w:styleId="a2">
    <w:name w:val="Body Text"/>
    <w:basedOn w:val="a1"/>
    <w:link w:val="a8"/>
    <w:unhideWhenUsed/>
    <w:qFormat/>
    <w:rsid w:val="00A63CDB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3"/>
    <w:link w:val="a2"/>
    <w:rsid w:val="00A63CD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 Indent"/>
    <w:basedOn w:val="a1"/>
    <w:link w:val="aa"/>
    <w:unhideWhenUsed/>
    <w:rsid w:val="00A63CDB"/>
    <w:pPr>
      <w:ind w:left="720"/>
      <w:jc w:val="both"/>
    </w:pPr>
    <w:rPr>
      <w:b/>
      <w:bCs/>
      <w:lang w:val="x-none"/>
    </w:rPr>
  </w:style>
  <w:style w:type="character" w:customStyle="1" w:styleId="aa">
    <w:name w:val="Основной текст с отступом Знак"/>
    <w:basedOn w:val="a3"/>
    <w:link w:val="a9"/>
    <w:rsid w:val="00A63CD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3">
    <w:name w:val="Body Text Indent 2"/>
    <w:basedOn w:val="a1"/>
    <w:link w:val="24"/>
    <w:semiHidden/>
    <w:unhideWhenUsed/>
    <w:rsid w:val="00A63CDB"/>
    <w:pPr>
      <w:ind w:firstLine="540"/>
      <w:jc w:val="both"/>
    </w:pPr>
    <w:rPr>
      <w:lang w:val="x-none"/>
    </w:rPr>
  </w:style>
  <w:style w:type="character" w:customStyle="1" w:styleId="24">
    <w:name w:val="Основной текст с отступом 2 Знак"/>
    <w:basedOn w:val="a3"/>
    <w:link w:val="23"/>
    <w:semiHidden/>
    <w:rsid w:val="00A63C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1"/>
    <w:link w:val="34"/>
    <w:unhideWhenUsed/>
    <w:rsid w:val="00A63CDB"/>
    <w:pPr>
      <w:ind w:firstLine="705"/>
      <w:jc w:val="both"/>
    </w:pPr>
    <w:rPr>
      <w:sz w:val="28"/>
      <w:lang w:val="x-none"/>
    </w:rPr>
  </w:style>
  <w:style w:type="character" w:customStyle="1" w:styleId="34">
    <w:name w:val="Основной текст с отступом 3 Знак"/>
    <w:basedOn w:val="a3"/>
    <w:link w:val="33"/>
    <w:rsid w:val="00A63CD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footer"/>
    <w:basedOn w:val="a1"/>
    <w:link w:val="ac"/>
    <w:uiPriority w:val="99"/>
    <w:rsid w:val="00A63C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3"/>
    <w:link w:val="ab"/>
    <w:uiPriority w:val="99"/>
    <w:rsid w:val="00A63C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3"/>
    <w:rsid w:val="00A63CDB"/>
  </w:style>
  <w:style w:type="table" w:styleId="ae">
    <w:name w:val="Table Grid"/>
    <w:basedOn w:val="a4"/>
    <w:uiPriority w:val="59"/>
    <w:rsid w:val="00A63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basedOn w:val="a2"/>
    <w:link w:val="BodySingleChar"/>
    <w:uiPriority w:val="1"/>
    <w:qFormat/>
    <w:rsid w:val="00A63CDB"/>
    <w:pPr>
      <w:spacing w:line="240" w:lineRule="atLeast"/>
      <w:jc w:val="left"/>
    </w:pPr>
    <w:rPr>
      <w:rFonts w:eastAsia="Arial"/>
      <w:lang w:val="en-GB" w:eastAsia="en-US"/>
    </w:rPr>
  </w:style>
  <w:style w:type="paragraph" w:styleId="af">
    <w:name w:val="header"/>
    <w:basedOn w:val="a1"/>
    <w:link w:val="af0"/>
    <w:unhideWhenUsed/>
    <w:rsid w:val="00A63CDB"/>
    <w:pPr>
      <w:tabs>
        <w:tab w:val="center" w:pos="4536"/>
        <w:tab w:val="right" w:pos="9866"/>
      </w:tabs>
    </w:pPr>
    <w:rPr>
      <w:rFonts w:ascii="Arial" w:eastAsia="Arial" w:hAnsi="Arial"/>
      <w:sz w:val="18"/>
      <w:szCs w:val="20"/>
      <w:lang w:val="x-none" w:eastAsia="x-none"/>
    </w:rPr>
  </w:style>
  <w:style w:type="character" w:customStyle="1" w:styleId="af0">
    <w:name w:val="Верхний колонтитул Знак"/>
    <w:basedOn w:val="a3"/>
    <w:link w:val="af"/>
    <w:rsid w:val="00A63CDB"/>
    <w:rPr>
      <w:rFonts w:ascii="Arial" w:eastAsia="Arial" w:hAnsi="Arial" w:cs="Times New Roman"/>
      <w:sz w:val="18"/>
      <w:szCs w:val="20"/>
      <w:lang w:val="x-none" w:eastAsia="x-none"/>
    </w:rPr>
  </w:style>
  <w:style w:type="character" w:customStyle="1" w:styleId="BodySingleChar">
    <w:name w:val="Body Single Char"/>
    <w:link w:val="BodySingle"/>
    <w:uiPriority w:val="1"/>
    <w:rsid w:val="00A63CDB"/>
    <w:rPr>
      <w:rFonts w:ascii="Georgia" w:eastAsia="Arial" w:hAnsi="Georgia" w:cs="Times New Roman"/>
      <w:b/>
      <w:bCs/>
      <w:szCs w:val="24"/>
      <w:lang w:val="en-GB"/>
    </w:rPr>
  </w:style>
  <w:style w:type="paragraph" w:styleId="af1">
    <w:name w:val="TOC Heading"/>
    <w:basedOn w:val="1"/>
    <w:next w:val="a2"/>
    <w:uiPriority w:val="39"/>
    <w:qFormat/>
    <w:rsid w:val="00A63CDB"/>
    <w:pPr>
      <w:keepLines/>
      <w:spacing w:before="480" w:after="40"/>
      <w:jc w:val="left"/>
      <w:outlineLvl w:val="9"/>
    </w:pPr>
    <w:rPr>
      <w:rFonts w:ascii="Georgia" w:eastAsia="Times New Roman" w:hAnsi="Georgia"/>
      <w:i/>
      <w:sz w:val="32"/>
      <w:szCs w:val="28"/>
      <w:lang w:val="en-US" w:eastAsia="x-none"/>
    </w:rPr>
  </w:style>
  <w:style w:type="paragraph" w:styleId="af2">
    <w:name w:val="Subtitle"/>
    <w:basedOn w:val="a1"/>
    <w:next w:val="a2"/>
    <w:link w:val="af3"/>
    <w:uiPriority w:val="11"/>
    <w:qFormat/>
    <w:rsid w:val="00A63CDB"/>
    <w:pPr>
      <w:numPr>
        <w:ilvl w:val="1"/>
      </w:numPr>
      <w:spacing w:after="1200"/>
    </w:pPr>
    <w:rPr>
      <w:iCs/>
      <w:spacing w:val="15"/>
      <w:sz w:val="40"/>
      <w:lang w:val="x-none" w:eastAsia="x-none"/>
    </w:rPr>
  </w:style>
  <w:style w:type="character" w:customStyle="1" w:styleId="af3">
    <w:name w:val="Подзаголовок Знак"/>
    <w:basedOn w:val="a3"/>
    <w:link w:val="af2"/>
    <w:uiPriority w:val="11"/>
    <w:rsid w:val="00A63CDB"/>
    <w:rPr>
      <w:rFonts w:ascii="Georgia" w:eastAsia="Times New Roman" w:hAnsi="Georgia" w:cs="Times New Roman"/>
      <w:iCs/>
      <w:spacing w:val="15"/>
      <w:sz w:val="40"/>
      <w:szCs w:val="24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A63CDB"/>
    <w:pPr>
      <w:spacing w:after="100" w:line="240" w:lineRule="atLeast"/>
    </w:pPr>
    <w:rPr>
      <w:rFonts w:eastAsia="Arial"/>
      <w:szCs w:val="20"/>
      <w:lang w:val="en-GB" w:eastAsia="en-US"/>
    </w:rPr>
  </w:style>
  <w:style w:type="paragraph" w:styleId="25">
    <w:name w:val="toc 2"/>
    <w:basedOn w:val="a1"/>
    <w:next w:val="a1"/>
    <w:autoRedefine/>
    <w:uiPriority w:val="39"/>
    <w:unhideWhenUsed/>
    <w:rsid w:val="00A63CDB"/>
    <w:pPr>
      <w:spacing w:after="100" w:line="240" w:lineRule="atLeast"/>
      <w:ind w:left="200"/>
    </w:pPr>
    <w:rPr>
      <w:rFonts w:eastAsia="Arial"/>
      <w:szCs w:val="20"/>
      <w:lang w:val="en-GB" w:eastAsia="en-US"/>
    </w:rPr>
  </w:style>
  <w:style w:type="paragraph" w:styleId="35">
    <w:name w:val="toc 3"/>
    <w:basedOn w:val="a1"/>
    <w:next w:val="a1"/>
    <w:autoRedefine/>
    <w:uiPriority w:val="39"/>
    <w:unhideWhenUsed/>
    <w:rsid w:val="00A63CDB"/>
    <w:pPr>
      <w:spacing w:after="100" w:line="240" w:lineRule="atLeast"/>
      <w:ind w:left="400"/>
    </w:pPr>
    <w:rPr>
      <w:rFonts w:eastAsia="Arial"/>
      <w:szCs w:val="20"/>
      <w:lang w:val="en-GB" w:eastAsia="en-US"/>
    </w:rPr>
  </w:style>
  <w:style w:type="character" w:styleId="af4">
    <w:name w:val="Hyperlink"/>
    <w:uiPriority w:val="99"/>
    <w:unhideWhenUsed/>
    <w:rsid w:val="00A63CDB"/>
    <w:rPr>
      <w:color w:val="0000FF"/>
      <w:u w:val="single"/>
    </w:rPr>
  </w:style>
  <w:style w:type="paragraph" w:styleId="af5">
    <w:name w:val="Balloon Text"/>
    <w:basedOn w:val="a1"/>
    <w:link w:val="af6"/>
    <w:uiPriority w:val="99"/>
    <w:semiHidden/>
    <w:unhideWhenUsed/>
    <w:rsid w:val="00A63CDB"/>
    <w:rPr>
      <w:rFonts w:ascii="Tahoma" w:eastAsia="Arial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3"/>
    <w:link w:val="af5"/>
    <w:uiPriority w:val="99"/>
    <w:semiHidden/>
    <w:rsid w:val="00A63CDB"/>
    <w:rPr>
      <w:rFonts w:ascii="Tahoma" w:eastAsia="Arial" w:hAnsi="Tahoma" w:cs="Times New Roman"/>
      <w:sz w:val="16"/>
      <w:szCs w:val="16"/>
      <w:lang w:val="x-none" w:eastAsia="x-none"/>
    </w:rPr>
  </w:style>
  <w:style w:type="paragraph" w:styleId="a0">
    <w:name w:val="List Bullet"/>
    <w:basedOn w:val="a1"/>
    <w:uiPriority w:val="13"/>
    <w:unhideWhenUsed/>
    <w:qFormat/>
    <w:rsid w:val="00A63CDB"/>
    <w:pPr>
      <w:numPr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numbering" w:customStyle="1" w:styleId="PwCListBullets1">
    <w:name w:val="PwC List Bullets 1"/>
    <w:uiPriority w:val="99"/>
    <w:rsid w:val="00A63CDB"/>
    <w:pPr>
      <w:numPr>
        <w:numId w:val="3"/>
      </w:numPr>
    </w:pPr>
  </w:style>
  <w:style w:type="numbering" w:customStyle="1" w:styleId="PwCListNumbers1">
    <w:name w:val="PwC List Numbers 1"/>
    <w:uiPriority w:val="99"/>
    <w:rsid w:val="00A63CDB"/>
    <w:pPr>
      <w:numPr>
        <w:numId w:val="4"/>
      </w:numPr>
    </w:pPr>
  </w:style>
  <w:style w:type="paragraph" w:styleId="a">
    <w:name w:val="List Number"/>
    <w:basedOn w:val="a1"/>
    <w:uiPriority w:val="13"/>
    <w:unhideWhenUsed/>
    <w:qFormat/>
    <w:rsid w:val="00A63CDB"/>
    <w:pPr>
      <w:numPr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20">
    <w:name w:val="List Bullet 2"/>
    <w:basedOn w:val="a1"/>
    <w:uiPriority w:val="13"/>
    <w:unhideWhenUsed/>
    <w:qFormat/>
    <w:rsid w:val="00A63CDB"/>
    <w:pPr>
      <w:numPr>
        <w:ilvl w:val="1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30">
    <w:name w:val="List Bullet 3"/>
    <w:basedOn w:val="a1"/>
    <w:uiPriority w:val="13"/>
    <w:unhideWhenUsed/>
    <w:qFormat/>
    <w:rsid w:val="00A63CDB"/>
    <w:pPr>
      <w:numPr>
        <w:ilvl w:val="2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40">
    <w:name w:val="List Bullet 4"/>
    <w:basedOn w:val="a1"/>
    <w:uiPriority w:val="13"/>
    <w:semiHidden/>
    <w:unhideWhenUsed/>
    <w:rsid w:val="00A63CDB"/>
    <w:pPr>
      <w:numPr>
        <w:ilvl w:val="3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50">
    <w:name w:val="List Bullet 5"/>
    <w:basedOn w:val="a1"/>
    <w:uiPriority w:val="13"/>
    <w:semiHidden/>
    <w:unhideWhenUsed/>
    <w:rsid w:val="00A63CDB"/>
    <w:pPr>
      <w:numPr>
        <w:ilvl w:val="4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2">
    <w:name w:val="List Number 2"/>
    <w:basedOn w:val="a1"/>
    <w:uiPriority w:val="13"/>
    <w:unhideWhenUsed/>
    <w:qFormat/>
    <w:rsid w:val="00A63CDB"/>
    <w:pPr>
      <w:numPr>
        <w:ilvl w:val="1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3">
    <w:name w:val="List Number 3"/>
    <w:basedOn w:val="a1"/>
    <w:uiPriority w:val="13"/>
    <w:unhideWhenUsed/>
    <w:qFormat/>
    <w:rsid w:val="00A63CDB"/>
    <w:pPr>
      <w:numPr>
        <w:ilvl w:val="2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4">
    <w:name w:val="List Number 4"/>
    <w:basedOn w:val="a1"/>
    <w:uiPriority w:val="13"/>
    <w:semiHidden/>
    <w:unhideWhenUsed/>
    <w:rsid w:val="00A63CDB"/>
    <w:pPr>
      <w:numPr>
        <w:ilvl w:val="3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5">
    <w:name w:val="List Number 5"/>
    <w:basedOn w:val="a1"/>
    <w:uiPriority w:val="13"/>
    <w:semiHidden/>
    <w:unhideWhenUsed/>
    <w:rsid w:val="00A63CDB"/>
    <w:pPr>
      <w:numPr>
        <w:ilvl w:val="4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af7">
    <w:name w:val="List"/>
    <w:basedOn w:val="a1"/>
    <w:uiPriority w:val="99"/>
    <w:semiHidden/>
    <w:unhideWhenUsed/>
    <w:rsid w:val="00A63CDB"/>
    <w:pPr>
      <w:spacing w:after="240" w:line="240" w:lineRule="atLeast"/>
      <w:ind w:left="567" w:hanging="567"/>
      <w:contextualSpacing/>
    </w:pPr>
    <w:rPr>
      <w:rFonts w:eastAsia="Arial"/>
      <w:szCs w:val="20"/>
      <w:lang w:val="en-GB" w:eastAsia="en-US"/>
    </w:rPr>
  </w:style>
  <w:style w:type="paragraph" w:styleId="26">
    <w:name w:val="List 2"/>
    <w:basedOn w:val="a1"/>
    <w:uiPriority w:val="99"/>
    <w:semiHidden/>
    <w:unhideWhenUsed/>
    <w:rsid w:val="00A63CDB"/>
    <w:pPr>
      <w:spacing w:after="240" w:line="240" w:lineRule="atLeast"/>
      <w:ind w:left="1134" w:hanging="567"/>
      <w:contextualSpacing/>
    </w:pPr>
    <w:rPr>
      <w:rFonts w:eastAsia="Arial"/>
      <w:szCs w:val="20"/>
      <w:lang w:val="en-GB" w:eastAsia="en-US"/>
    </w:rPr>
  </w:style>
  <w:style w:type="paragraph" w:styleId="af8">
    <w:name w:val="List Continue"/>
    <w:basedOn w:val="a1"/>
    <w:uiPriority w:val="14"/>
    <w:unhideWhenUsed/>
    <w:qFormat/>
    <w:rsid w:val="00A63CDB"/>
    <w:pPr>
      <w:spacing w:after="120" w:line="240" w:lineRule="atLeast"/>
      <w:ind w:left="567"/>
      <w:contextualSpacing/>
    </w:pPr>
    <w:rPr>
      <w:rFonts w:eastAsia="Arial"/>
      <w:szCs w:val="20"/>
      <w:lang w:val="en-GB" w:eastAsia="en-US"/>
    </w:rPr>
  </w:style>
  <w:style w:type="paragraph" w:styleId="27">
    <w:name w:val="List Continue 2"/>
    <w:basedOn w:val="a1"/>
    <w:uiPriority w:val="14"/>
    <w:unhideWhenUsed/>
    <w:qFormat/>
    <w:rsid w:val="00A63CDB"/>
    <w:pPr>
      <w:spacing w:after="120" w:line="240" w:lineRule="atLeast"/>
      <w:ind w:left="1134"/>
      <w:contextualSpacing/>
    </w:pPr>
    <w:rPr>
      <w:rFonts w:eastAsia="Arial"/>
      <w:szCs w:val="20"/>
      <w:lang w:val="en-GB" w:eastAsia="en-US"/>
    </w:rPr>
  </w:style>
  <w:style w:type="paragraph" w:styleId="36">
    <w:name w:val="List Continue 3"/>
    <w:basedOn w:val="a1"/>
    <w:uiPriority w:val="14"/>
    <w:unhideWhenUsed/>
    <w:qFormat/>
    <w:rsid w:val="00A63CDB"/>
    <w:pPr>
      <w:spacing w:after="120" w:line="240" w:lineRule="atLeast"/>
      <w:ind w:left="1701"/>
      <w:contextualSpacing/>
    </w:pPr>
    <w:rPr>
      <w:rFonts w:eastAsia="Arial"/>
      <w:szCs w:val="20"/>
      <w:lang w:val="en-GB" w:eastAsia="en-US"/>
    </w:rPr>
  </w:style>
  <w:style w:type="paragraph" w:styleId="43">
    <w:name w:val="List Continue 4"/>
    <w:basedOn w:val="a1"/>
    <w:uiPriority w:val="14"/>
    <w:semiHidden/>
    <w:unhideWhenUsed/>
    <w:rsid w:val="00A63CDB"/>
    <w:pPr>
      <w:spacing w:after="120" w:line="240" w:lineRule="atLeast"/>
      <w:ind w:left="2268"/>
      <w:contextualSpacing/>
    </w:pPr>
    <w:rPr>
      <w:rFonts w:eastAsia="Arial"/>
      <w:szCs w:val="20"/>
      <w:lang w:val="en-GB" w:eastAsia="en-US"/>
    </w:rPr>
  </w:style>
  <w:style w:type="paragraph" w:styleId="53">
    <w:name w:val="List Continue 5"/>
    <w:basedOn w:val="a1"/>
    <w:uiPriority w:val="14"/>
    <w:semiHidden/>
    <w:unhideWhenUsed/>
    <w:rsid w:val="00A63CDB"/>
    <w:pPr>
      <w:spacing w:after="120" w:line="240" w:lineRule="atLeast"/>
      <w:ind w:left="2835"/>
      <w:contextualSpacing/>
    </w:pPr>
    <w:rPr>
      <w:rFonts w:eastAsia="Arial"/>
      <w:szCs w:val="20"/>
      <w:lang w:val="en-GB" w:eastAsia="en-US"/>
    </w:rPr>
  </w:style>
  <w:style w:type="paragraph" w:styleId="37">
    <w:name w:val="List 3"/>
    <w:basedOn w:val="a1"/>
    <w:uiPriority w:val="99"/>
    <w:semiHidden/>
    <w:unhideWhenUsed/>
    <w:rsid w:val="00A63CDB"/>
    <w:pPr>
      <w:spacing w:after="240" w:line="240" w:lineRule="atLeast"/>
      <w:ind w:left="1701" w:hanging="567"/>
      <w:contextualSpacing/>
    </w:pPr>
    <w:rPr>
      <w:rFonts w:eastAsia="Arial"/>
      <w:szCs w:val="20"/>
      <w:lang w:val="en-GB" w:eastAsia="en-US"/>
    </w:rPr>
  </w:style>
  <w:style w:type="paragraph" w:styleId="44">
    <w:name w:val="List 4"/>
    <w:basedOn w:val="a1"/>
    <w:uiPriority w:val="99"/>
    <w:semiHidden/>
    <w:unhideWhenUsed/>
    <w:rsid w:val="00A63CDB"/>
    <w:pPr>
      <w:spacing w:after="240" w:line="240" w:lineRule="atLeast"/>
      <w:ind w:left="2268" w:hanging="567"/>
      <w:contextualSpacing/>
    </w:pPr>
    <w:rPr>
      <w:rFonts w:eastAsia="Arial"/>
      <w:szCs w:val="20"/>
      <w:lang w:val="en-GB" w:eastAsia="en-US"/>
    </w:rPr>
  </w:style>
  <w:style w:type="paragraph" w:styleId="54">
    <w:name w:val="List 5"/>
    <w:basedOn w:val="a1"/>
    <w:uiPriority w:val="99"/>
    <w:semiHidden/>
    <w:unhideWhenUsed/>
    <w:rsid w:val="00A63CDB"/>
    <w:pPr>
      <w:spacing w:after="240" w:line="240" w:lineRule="atLeast"/>
      <w:ind w:left="2835" w:hanging="567"/>
      <w:contextualSpacing/>
    </w:pPr>
    <w:rPr>
      <w:rFonts w:eastAsia="Arial"/>
      <w:szCs w:val="20"/>
      <w:lang w:val="en-GB" w:eastAsia="en-US"/>
    </w:rPr>
  </w:style>
  <w:style w:type="table" w:customStyle="1" w:styleId="PwCTableText">
    <w:name w:val="PwC Table Text"/>
    <w:basedOn w:val="a4"/>
    <w:uiPriority w:val="99"/>
    <w:qFormat/>
    <w:rsid w:val="00A63CDB"/>
    <w:pPr>
      <w:spacing w:before="60" w:after="60" w:line="240" w:lineRule="auto"/>
    </w:pPr>
    <w:rPr>
      <w:rFonts w:ascii="Georgia" w:eastAsia="Arial" w:hAnsi="Georgia" w:cs="Times New Roman"/>
      <w:sz w:val="20"/>
      <w:szCs w:val="20"/>
      <w:lang w:eastAsia="ru-RU"/>
    </w:r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table" w:styleId="2-3">
    <w:name w:val="Medium Shading 2 Accent 3"/>
    <w:basedOn w:val="a4"/>
    <w:uiPriority w:val="64"/>
    <w:rsid w:val="00A63CDB"/>
    <w:pPr>
      <w:spacing w:after="0" w:line="240" w:lineRule="auto"/>
    </w:pPr>
    <w:rPr>
      <w:rFonts w:ascii="Georgia" w:eastAsia="Arial" w:hAnsi="Georg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4"/>
    <w:uiPriority w:val="61"/>
    <w:rsid w:val="00A63CDB"/>
    <w:pPr>
      <w:spacing w:after="0" w:line="240" w:lineRule="auto"/>
    </w:pPr>
    <w:rPr>
      <w:rFonts w:ascii="Georgia" w:eastAsia="Arial" w:hAnsi="Georg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customStyle="1" w:styleId="Default">
    <w:name w:val="Default"/>
    <w:rsid w:val="00A63CD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af9">
    <w:name w:val="List Paragraph"/>
    <w:basedOn w:val="a1"/>
    <w:link w:val="afa"/>
    <w:uiPriority w:val="34"/>
    <w:qFormat/>
    <w:rsid w:val="00A63CDB"/>
    <w:pPr>
      <w:spacing w:after="240" w:line="240" w:lineRule="atLeast"/>
      <w:ind w:left="720"/>
      <w:contextualSpacing/>
    </w:pPr>
    <w:rPr>
      <w:rFonts w:eastAsia="Arial"/>
      <w:szCs w:val="20"/>
      <w:lang w:val="en-GB" w:eastAsia="en-US"/>
    </w:rPr>
  </w:style>
  <w:style w:type="paragraph" w:styleId="38">
    <w:name w:val="Body Text 3"/>
    <w:basedOn w:val="a1"/>
    <w:link w:val="39"/>
    <w:rsid w:val="00A63CDB"/>
    <w:pPr>
      <w:jc w:val="center"/>
    </w:pPr>
    <w:rPr>
      <w:rFonts w:ascii="Times/Kazakh" w:hAnsi="Times/Kazakh"/>
      <w:b/>
      <w:color w:val="0000FF"/>
      <w:szCs w:val="20"/>
      <w:lang w:val="x-none" w:eastAsia="x-none"/>
    </w:rPr>
  </w:style>
  <w:style w:type="character" w:customStyle="1" w:styleId="39">
    <w:name w:val="Основной текст 3 Знак"/>
    <w:basedOn w:val="a3"/>
    <w:link w:val="38"/>
    <w:rsid w:val="00A63CDB"/>
    <w:rPr>
      <w:rFonts w:ascii="Times/Kazakh" w:eastAsia="Times New Roman" w:hAnsi="Times/Kazakh" w:cs="Times New Roman"/>
      <w:b/>
      <w:color w:val="0000FF"/>
      <w:sz w:val="24"/>
      <w:szCs w:val="20"/>
      <w:lang w:val="x-none" w:eastAsia="x-none"/>
    </w:rPr>
  </w:style>
  <w:style w:type="character" w:customStyle="1" w:styleId="hps">
    <w:name w:val="hps"/>
    <w:basedOn w:val="a3"/>
    <w:rsid w:val="00A63CDB"/>
  </w:style>
  <w:style w:type="paragraph" w:customStyle="1" w:styleId="text">
    <w:name w:val="text"/>
    <w:basedOn w:val="a1"/>
    <w:rsid w:val="00A63CDB"/>
    <w:rPr>
      <w:sz w:val="19"/>
      <w:szCs w:val="19"/>
    </w:rPr>
  </w:style>
  <w:style w:type="paragraph" w:styleId="afb">
    <w:name w:val="Revision"/>
    <w:hidden/>
    <w:uiPriority w:val="99"/>
    <w:semiHidden/>
    <w:rsid w:val="00A63CDB"/>
    <w:pPr>
      <w:spacing w:after="0" w:line="240" w:lineRule="auto"/>
    </w:pPr>
    <w:rPr>
      <w:rFonts w:ascii="Georgia" w:eastAsia="Arial" w:hAnsi="Georgia" w:cs="Times New Roman"/>
      <w:sz w:val="20"/>
      <w:szCs w:val="20"/>
      <w:lang w:val="en-GB"/>
    </w:rPr>
  </w:style>
  <w:style w:type="character" w:styleId="afc">
    <w:name w:val="annotation reference"/>
    <w:uiPriority w:val="99"/>
    <w:semiHidden/>
    <w:unhideWhenUsed/>
    <w:rsid w:val="00A63CD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A63CDB"/>
    <w:pPr>
      <w:spacing w:after="240"/>
    </w:pPr>
    <w:rPr>
      <w:rFonts w:eastAsia="Arial"/>
      <w:szCs w:val="20"/>
      <w:lang w:val="en-GB" w:eastAsia="en-US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A63CDB"/>
    <w:rPr>
      <w:rFonts w:ascii="Georgia" w:eastAsia="Arial" w:hAnsi="Georgia" w:cs="Times New Roman"/>
      <w:szCs w:val="20"/>
      <w:lang w:val="en-GB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63CDB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63CDB"/>
    <w:rPr>
      <w:rFonts w:ascii="Georgia" w:eastAsia="Arial" w:hAnsi="Georgia" w:cs="Times New Roman"/>
      <w:b/>
      <w:bCs/>
      <w:szCs w:val="20"/>
      <w:lang w:val="x-none" w:eastAsia="x-none"/>
    </w:rPr>
  </w:style>
  <w:style w:type="character" w:customStyle="1" w:styleId="st1">
    <w:name w:val="st1"/>
    <w:basedOn w:val="a3"/>
    <w:rsid w:val="00A63CDB"/>
  </w:style>
  <w:style w:type="character" w:customStyle="1" w:styleId="afa">
    <w:name w:val="Абзац списка Знак"/>
    <w:link w:val="af9"/>
    <w:locked/>
    <w:rsid w:val="00A63CDB"/>
    <w:rPr>
      <w:rFonts w:ascii="Georgia" w:eastAsia="Arial" w:hAnsi="Georgia" w:cs="Times New Roman"/>
      <w:szCs w:val="20"/>
      <w:lang w:val="en-GB"/>
    </w:rPr>
  </w:style>
  <w:style w:type="paragraph" w:styleId="aff1">
    <w:name w:val="Normal (Web)"/>
    <w:basedOn w:val="a1"/>
    <w:uiPriority w:val="99"/>
    <w:semiHidden/>
    <w:unhideWhenUsed/>
    <w:rsid w:val="00A63CDB"/>
    <w:pPr>
      <w:spacing w:before="100" w:beforeAutospacing="1" w:after="100" w:afterAutospacing="1"/>
    </w:pPr>
  </w:style>
  <w:style w:type="paragraph" w:customStyle="1" w:styleId="j7">
    <w:name w:val="j7"/>
    <w:basedOn w:val="a1"/>
    <w:rsid w:val="00A63CDB"/>
    <w:pPr>
      <w:textAlignment w:val="baseline"/>
    </w:pPr>
    <w:rPr>
      <w:rFonts w:ascii="inherit" w:hAnsi="inherit"/>
    </w:rPr>
  </w:style>
  <w:style w:type="character" w:customStyle="1" w:styleId="s0">
    <w:name w:val="s0"/>
    <w:basedOn w:val="a3"/>
    <w:rsid w:val="00A63CDB"/>
  </w:style>
  <w:style w:type="paragraph" w:customStyle="1" w:styleId="j2">
    <w:name w:val="j2"/>
    <w:basedOn w:val="a1"/>
    <w:rsid w:val="00A63CDB"/>
    <w:pPr>
      <w:textAlignment w:val="baseline"/>
    </w:pPr>
    <w:rPr>
      <w:rFonts w:ascii="inherit" w:hAnsi="inherit"/>
    </w:rPr>
  </w:style>
  <w:style w:type="character" w:customStyle="1" w:styleId="s1">
    <w:name w:val="s1"/>
    <w:basedOn w:val="a3"/>
    <w:rsid w:val="00A63CDB"/>
  </w:style>
  <w:style w:type="character" w:customStyle="1" w:styleId="FontStyle13">
    <w:name w:val="Font Style13"/>
    <w:uiPriority w:val="99"/>
    <w:rsid w:val="00A63CDB"/>
    <w:rPr>
      <w:rFonts w:ascii="Times New Roman" w:hAnsi="Times New Roman" w:cs="Times New Roman"/>
      <w:sz w:val="22"/>
      <w:szCs w:val="22"/>
    </w:rPr>
  </w:style>
  <w:style w:type="paragraph" w:customStyle="1" w:styleId="Heading1e">
    <w:name w:val="Heading1_e"/>
    <w:next w:val="a1"/>
    <w:rsid w:val="00A63CD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umberedr">
    <w:name w:val="Numbered_r"/>
    <w:basedOn w:val="a1"/>
    <w:rsid w:val="00A63CDB"/>
    <w:pPr>
      <w:tabs>
        <w:tab w:val="num" w:pos="657"/>
      </w:tabs>
      <w:spacing w:after="240"/>
      <w:ind w:left="657" w:hanging="567"/>
    </w:pPr>
    <w:rPr>
      <w:szCs w:val="20"/>
      <w:lang w:eastAsia="en-US"/>
    </w:rPr>
  </w:style>
  <w:style w:type="paragraph" w:styleId="aff2">
    <w:name w:val="footnote text"/>
    <w:basedOn w:val="a1"/>
    <w:link w:val="aff3"/>
    <w:semiHidden/>
    <w:unhideWhenUsed/>
    <w:rsid w:val="00A63CDB"/>
    <w:rPr>
      <w:rFonts w:eastAsia="Calibri"/>
      <w:sz w:val="20"/>
      <w:szCs w:val="20"/>
      <w:lang w:val="en-GB" w:eastAsia="x-none"/>
    </w:rPr>
  </w:style>
  <w:style w:type="character" w:customStyle="1" w:styleId="aff3">
    <w:name w:val="Текст сноски Знак"/>
    <w:basedOn w:val="a3"/>
    <w:link w:val="aff2"/>
    <w:semiHidden/>
    <w:rsid w:val="00A63CDB"/>
    <w:rPr>
      <w:rFonts w:ascii="Georgia" w:eastAsia="Calibri" w:hAnsi="Georgia" w:cs="Times New Roman"/>
      <w:sz w:val="20"/>
      <w:szCs w:val="20"/>
      <w:lang w:val="en-GB" w:eastAsia="x-none"/>
    </w:rPr>
  </w:style>
  <w:style w:type="character" w:styleId="aff4">
    <w:name w:val="footnote reference"/>
    <w:semiHidden/>
    <w:unhideWhenUsed/>
    <w:rsid w:val="00A63CDB"/>
    <w:rPr>
      <w:vertAlign w:val="superscript"/>
    </w:rPr>
  </w:style>
  <w:style w:type="paragraph" w:styleId="aff5">
    <w:name w:val="No Spacing"/>
    <w:uiPriority w:val="1"/>
    <w:qFormat/>
    <w:rsid w:val="00A63CDB"/>
    <w:pPr>
      <w:spacing w:after="0" w:line="240" w:lineRule="auto"/>
    </w:pPr>
    <w:rPr>
      <w:rFonts w:ascii="Georgia" w:eastAsia="Arial" w:hAnsi="Georgia" w:cs="Times New Roman"/>
      <w:szCs w:val="20"/>
      <w:lang w:val="en-GB"/>
    </w:rPr>
  </w:style>
  <w:style w:type="character" w:customStyle="1" w:styleId="alt-edited">
    <w:name w:val="alt-edited"/>
    <w:basedOn w:val="a3"/>
    <w:rsid w:val="00A63CDB"/>
  </w:style>
  <w:style w:type="character" w:customStyle="1" w:styleId="FontStyle11">
    <w:name w:val="Font Style11"/>
    <w:rsid w:val="00A63CDB"/>
    <w:rPr>
      <w:rFonts w:ascii="Times New Roman" w:hAnsi="Times New Roman" w:cs="Times New Roman"/>
      <w:b/>
      <w:bCs/>
      <w:sz w:val="20"/>
      <w:szCs w:val="20"/>
    </w:rPr>
  </w:style>
  <w:style w:type="paragraph" w:customStyle="1" w:styleId="aff6">
    <w:name w:val="Айдос"/>
    <w:basedOn w:val="a1"/>
    <w:rsid w:val="00A63CDB"/>
    <w:rPr>
      <w:rFonts w:ascii="Times Kaz" w:eastAsia="Calibri" w:hAnsi="Times Kaz" w:cs="Times Kaz"/>
      <w:sz w:val="28"/>
      <w:szCs w:val="28"/>
      <w:lang w:val="kk-KZ"/>
    </w:rPr>
  </w:style>
  <w:style w:type="character" w:customStyle="1" w:styleId="tlid-translation">
    <w:name w:val="tlid-translation"/>
    <w:basedOn w:val="a3"/>
    <w:rsid w:val="00A63CDB"/>
  </w:style>
  <w:style w:type="paragraph" w:styleId="HTML">
    <w:name w:val="HTML Preformatted"/>
    <w:basedOn w:val="a1"/>
    <w:link w:val="HTML0"/>
    <w:uiPriority w:val="99"/>
    <w:unhideWhenUsed/>
    <w:rsid w:val="0011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128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13" w:qFormat="1"/>
    <w:lsdException w:name="List Number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3CDB"/>
    <w:pPr>
      <w:spacing w:after="0" w:line="240" w:lineRule="auto"/>
    </w:pPr>
    <w:rPr>
      <w:rFonts w:ascii="Georgia" w:eastAsia="Times New Roman" w:hAnsi="Georgia" w:cs="Times New Roman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63CDB"/>
    <w:pPr>
      <w:keepNext/>
      <w:jc w:val="both"/>
      <w:outlineLvl w:val="0"/>
    </w:pPr>
    <w:rPr>
      <w:rFonts w:ascii="Garamond" w:eastAsia="Arial Unicode MS" w:hAnsi="Garamond"/>
      <w:b/>
      <w:bCs/>
      <w:lang w:val="x-none"/>
    </w:rPr>
  </w:style>
  <w:style w:type="paragraph" w:styleId="21">
    <w:name w:val="heading 2"/>
    <w:basedOn w:val="a1"/>
    <w:next w:val="a2"/>
    <w:link w:val="22"/>
    <w:uiPriority w:val="9"/>
    <w:qFormat/>
    <w:rsid w:val="00A63CDB"/>
    <w:pPr>
      <w:keepNext/>
      <w:keepLines/>
      <w:spacing w:after="40"/>
      <w:outlineLvl w:val="1"/>
    </w:pPr>
    <w:rPr>
      <w:b/>
      <w:bCs/>
      <w:i/>
      <w:szCs w:val="26"/>
      <w:lang w:val="x-none" w:eastAsia="x-none"/>
    </w:rPr>
  </w:style>
  <w:style w:type="paragraph" w:styleId="31">
    <w:name w:val="heading 3"/>
    <w:basedOn w:val="a1"/>
    <w:next w:val="a2"/>
    <w:link w:val="32"/>
    <w:uiPriority w:val="9"/>
    <w:qFormat/>
    <w:rsid w:val="00A63CDB"/>
    <w:pPr>
      <w:keepNext/>
      <w:keepLines/>
      <w:spacing w:after="40"/>
      <w:outlineLvl w:val="2"/>
    </w:pPr>
    <w:rPr>
      <w:bCs/>
      <w:i/>
      <w:szCs w:val="20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rsid w:val="00A63CDB"/>
    <w:pPr>
      <w:keepNext/>
      <w:outlineLvl w:val="3"/>
    </w:pPr>
    <w:rPr>
      <w:b/>
      <w:bCs/>
      <w:szCs w:val="20"/>
      <w:lang w:val="x-none"/>
    </w:rPr>
  </w:style>
  <w:style w:type="paragraph" w:styleId="51">
    <w:name w:val="heading 5"/>
    <w:basedOn w:val="a1"/>
    <w:next w:val="a2"/>
    <w:link w:val="52"/>
    <w:uiPriority w:val="9"/>
    <w:qFormat/>
    <w:rsid w:val="00A63CDB"/>
    <w:pPr>
      <w:keepNext/>
      <w:keepLines/>
      <w:spacing w:after="40"/>
      <w:outlineLvl w:val="4"/>
    </w:pPr>
    <w:rPr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A63CDB"/>
    <w:pPr>
      <w:keepNext/>
      <w:keepLines/>
      <w:spacing w:after="40"/>
      <w:outlineLvl w:val="5"/>
    </w:pPr>
    <w:rPr>
      <w:i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A63CDB"/>
    <w:pPr>
      <w:keepNext/>
      <w:keepLines/>
      <w:spacing w:after="40"/>
      <w:outlineLvl w:val="6"/>
    </w:pPr>
    <w:rPr>
      <w:iCs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A63CDB"/>
    <w:pPr>
      <w:keepNext/>
      <w:keepLines/>
      <w:spacing w:after="40"/>
      <w:outlineLvl w:val="7"/>
    </w:pPr>
    <w:rPr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A63CDB"/>
    <w:pPr>
      <w:keepNext/>
      <w:keepLines/>
      <w:spacing w:after="40"/>
      <w:outlineLvl w:val="8"/>
    </w:pPr>
    <w:rPr>
      <w:iCs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63CDB"/>
    <w:rPr>
      <w:rFonts w:ascii="Garamond" w:eastAsia="Arial Unicode MS" w:hAnsi="Garamond" w:cs="Times New Roman"/>
      <w:b/>
      <w:bCs/>
      <w:sz w:val="24"/>
      <w:szCs w:val="24"/>
      <w:lang w:val="x-none" w:eastAsia="ru-RU"/>
    </w:rPr>
  </w:style>
  <w:style w:type="character" w:customStyle="1" w:styleId="22">
    <w:name w:val="Заголовок 2 Знак"/>
    <w:basedOn w:val="a3"/>
    <w:link w:val="21"/>
    <w:uiPriority w:val="9"/>
    <w:rsid w:val="00A63CDB"/>
    <w:rPr>
      <w:rFonts w:ascii="Georgia" w:eastAsia="Times New Roman" w:hAnsi="Georgia" w:cs="Times New Roman"/>
      <w:b/>
      <w:bCs/>
      <w:i/>
      <w:sz w:val="24"/>
      <w:szCs w:val="26"/>
      <w:lang w:val="x-none" w:eastAsia="x-none"/>
    </w:rPr>
  </w:style>
  <w:style w:type="character" w:customStyle="1" w:styleId="32">
    <w:name w:val="Заголовок 3 Знак"/>
    <w:basedOn w:val="a3"/>
    <w:link w:val="31"/>
    <w:uiPriority w:val="9"/>
    <w:rsid w:val="00A63CDB"/>
    <w:rPr>
      <w:rFonts w:ascii="Georgia" w:eastAsia="Times New Roman" w:hAnsi="Georgia" w:cs="Times New Roman"/>
      <w:bCs/>
      <w:i/>
      <w:sz w:val="24"/>
      <w:szCs w:val="20"/>
      <w:lang w:val="x-none" w:eastAsia="x-none"/>
    </w:rPr>
  </w:style>
  <w:style w:type="character" w:customStyle="1" w:styleId="42">
    <w:name w:val="Заголовок 4 Знак"/>
    <w:basedOn w:val="a3"/>
    <w:link w:val="41"/>
    <w:uiPriority w:val="9"/>
    <w:rsid w:val="00A63CDB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52">
    <w:name w:val="Заголовок 5 Знак"/>
    <w:basedOn w:val="a3"/>
    <w:link w:val="51"/>
    <w:uiPriority w:val="9"/>
    <w:rsid w:val="00A63CDB"/>
    <w:rPr>
      <w:rFonts w:ascii="Georgia" w:eastAsia="Times New Roman" w:hAnsi="Georgia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uiPriority w:val="9"/>
    <w:rsid w:val="00A63CDB"/>
    <w:rPr>
      <w:rFonts w:ascii="Georgia" w:eastAsia="Times New Roman" w:hAnsi="Georgia" w:cs="Times New Roman"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3"/>
    <w:link w:val="7"/>
    <w:uiPriority w:val="9"/>
    <w:rsid w:val="00A63CDB"/>
    <w:rPr>
      <w:rFonts w:ascii="Georgia" w:eastAsia="Times New Roman" w:hAnsi="Georgia" w:cs="Times New Roman"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uiPriority w:val="9"/>
    <w:rsid w:val="00A63CDB"/>
    <w:rPr>
      <w:rFonts w:ascii="Georgia" w:eastAsia="Times New Roman" w:hAnsi="Georg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uiPriority w:val="9"/>
    <w:rsid w:val="00A63CDB"/>
    <w:rPr>
      <w:rFonts w:ascii="Georgia" w:eastAsia="Times New Roman" w:hAnsi="Georgia" w:cs="Times New Roman"/>
      <w:iCs/>
      <w:sz w:val="20"/>
      <w:szCs w:val="20"/>
      <w:lang w:val="x-none" w:eastAsia="x-none"/>
    </w:rPr>
  </w:style>
  <w:style w:type="paragraph" w:styleId="a6">
    <w:name w:val="Title"/>
    <w:basedOn w:val="a1"/>
    <w:link w:val="a7"/>
    <w:uiPriority w:val="10"/>
    <w:qFormat/>
    <w:rsid w:val="00A63CDB"/>
    <w:pPr>
      <w:ind w:firstLine="567"/>
      <w:jc w:val="center"/>
    </w:pPr>
    <w:rPr>
      <w:rFonts w:ascii="Arial" w:hAnsi="Arial"/>
      <w:bCs/>
      <w:sz w:val="20"/>
      <w:lang w:val="x-none"/>
    </w:rPr>
  </w:style>
  <w:style w:type="character" w:customStyle="1" w:styleId="a7">
    <w:name w:val="Название Знак"/>
    <w:basedOn w:val="a3"/>
    <w:link w:val="a6"/>
    <w:uiPriority w:val="10"/>
    <w:rsid w:val="00A63CDB"/>
    <w:rPr>
      <w:rFonts w:ascii="Arial" w:eastAsia="Times New Roman" w:hAnsi="Arial" w:cs="Times New Roman"/>
      <w:bCs/>
      <w:sz w:val="20"/>
      <w:szCs w:val="24"/>
      <w:lang w:val="x-none" w:eastAsia="ru-RU"/>
    </w:rPr>
  </w:style>
  <w:style w:type="paragraph" w:styleId="a2">
    <w:name w:val="Body Text"/>
    <w:basedOn w:val="a1"/>
    <w:link w:val="a8"/>
    <w:unhideWhenUsed/>
    <w:qFormat/>
    <w:rsid w:val="00A63CDB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3"/>
    <w:link w:val="a2"/>
    <w:rsid w:val="00A63CD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 Indent"/>
    <w:basedOn w:val="a1"/>
    <w:link w:val="aa"/>
    <w:unhideWhenUsed/>
    <w:rsid w:val="00A63CDB"/>
    <w:pPr>
      <w:ind w:left="720"/>
      <w:jc w:val="both"/>
    </w:pPr>
    <w:rPr>
      <w:b/>
      <w:bCs/>
      <w:lang w:val="x-none"/>
    </w:rPr>
  </w:style>
  <w:style w:type="character" w:customStyle="1" w:styleId="aa">
    <w:name w:val="Основной текст с отступом Знак"/>
    <w:basedOn w:val="a3"/>
    <w:link w:val="a9"/>
    <w:rsid w:val="00A63CD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3">
    <w:name w:val="Body Text Indent 2"/>
    <w:basedOn w:val="a1"/>
    <w:link w:val="24"/>
    <w:semiHidden/>
    <w:unhideWhenUsed/>
    <w:rsid w:val="00A63CDB"/>
    <w:pPr>
      <w:ind w:firstLine="540"/>
      <w:jc w:val="both"/>
    </w:pPr>
    <w:rPr>
      <w:lang w:val="x-none"/>
    </w:rPr>
  </w:style>
  <w:style w:type="character" w:customStyle="1" w:styleId="24">
    <w:name w:val="Основной текст с отступом 2 Знак"/>
    <w:basedOn w:val="a3"/>
    <w:link w:val="23"/>
    <w:semiHidden/>
    <w:rsid w:val="00A63C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1"/>
    <w:link w:val="34"/>
    <w:unhideWhenUsed/>
    <w:rsid w:val="00A63CDB"/>
    <w:pPr>
      <w:ind w:firstLine="705"/>
      <w:jc w:val="both"/>
    </w:pPr>
    <w:rPr>
      <w:sz w:val="28"/>
      <w:lang w:val="x-none"/>
    </w:rPr>
  </w:style>
  <w:style w:type="character" w:customStyle="1" w:styleId="34">
    <w:name w:val="Основной текст с отступом 3 Знак"/>
    <w:basedOn w:val="a3"/>
    <w:link w:val="33"/>
    <w:rsid w:val="00A63CD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footer"/>
    <w:basedOn w:val="a1"/>
    <w:link w:val="ac"/>
    <w:uiPriority w:val="99"/>
    <w:rsid w:val="00A63C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3"/>
    <w:link w:val="ab"/>
    <w:uiPriority w:val="99"/>
    <w:rsid w:val="00A63C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3"/>
    <w:rsid w:val="00A63CDB"/>
  </w:style>
  <w:style w:type="table" w:styleId="ae">
    <w:name w:val="Table Grid"/>
    <w:basedOn w:val="a4"/>
    <w:uiPriority w:val="59"/>
    <w:rsid w:val="00A63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basedOn w:val="a2"/>
    <w:link w:val="BodySingleChar"/>
    <w:uiPriority w:val="1"/>
    <w:qFormat/>
    <w:rsid w:val="00A63CDB"/>
    <w:pPr>
      <w:spacing w:line="240" w:lineRule="atLeast"/>
      <w:jc w:val="left"/>
    </w:pPr>
    <w:rPr>
      <w:rFonts w:eastAsia="Arial"/>
      <w:lang w:val="en-GB" w:eastAsia="en-US"/>
    </w:rPr>
  </w:style>
  <w:style w:type="paragraph" w:styleId="af">
    <w:name w:val="header"/>
    <w:basedOn w:val="a1"/>
    <w:link w:val="af0"/>
    <w:unhideWhenUsed/>
    <w:rsid w:val="00A63CDB"/>
    <w:pPr>
      <w:tabs>
        <w:tab w:val="center" w:pos="4536"/>
        <w:tab w:val="right" w:pos="9866"/>
      </w:tabs>
    </w:pPr>
    <w:rPr>
      <w:rFonts w:ascii="Arial" w:eastAsia="Arial" w:hAnsi="Arial"/>
      <w:sz w:val="18"/>
      <w:szCs w:val="20"/>
      <w:lang w:val="x-none" w:eastAsia="x-none"/>
    </w:rPr>
  </w:style>
  <w:style w:type="character" w:customStyle="1" w:styleId="af0">
    <w:name w:val="Верхний колонтитул Знак"/>
    <w:basedOn w:val="a3"/>
    <w:link w:val="af"/>
    <w:rsid w:val="00A63CDB"/>
    <w:rPr>
      <w:rFonts w:ascii="Arial" w:eastAsia="Arial" w:hAnsi="Arial" w:cs="Times New Roman"/>
      <w:sz w:val="18"/>
      <w:szCs w:val="20"/>
      <w:lang w:val="x-none" w:eastAsia="x-none"/>
    </w:rPr>
  </w:style>
  <w:style w:type="character" w:customStyle="1" w:styleId="BodySingleChar">
    <w:name w:val="Body Single Char"/>
    <w:link w:val="BodySingle"/>
    <w:uiPriority w:val="1"/>
    <w:rsid w:val="00A63CDB"/>
    <w:rPr>
      <w:rFonts w:ascii="Georgia" w:eastAsia="Arial" w:hAnsi="Georgia" w:cs="Times New Roman"/>
      <w:b/>
      <w:bCs/>
      <w:szCs w:val="24"/>
      <w:lang w:val="en-GB"/>
    </w:rPr>
  </w:style>
  <w:style w:type="paragraph" w:styleId="af1">
    <w:name w:val="TOC Heading"/>
    <w:basedOn w:val="1"/>
    <w:next w:val="a2"/>
    <w:uiPriority w:val="39"/>
    <w:qFormat/>
    <w:rsid w:val="00A63CDB"/>
    <w:pPr>
      <w:keepLines/>
      <w:spacing w:before="480" w:after="40"/>
      <w:jc w:val="left"/>
      <w:outlineLvl w:val="9"/>
    </w:pPr>
    <w:rPr>
      <w:rFonts w:ascii="Georgia" w:eastAsia="Times New Roman" w:hAnsi="Georgia"/>
      <w:i/>
      <w:sz w:val="32"/>
      <w:szCs w:val="28"/>
      <w:lang w:val="en-US" w:eastAsia="x-none"/>
    </w:rPr>
  </w:style>
  <w:style w:type="paragraph" w:styleId="af2">
    <w:name w:val="Subtitle"/>
    <w:basedOn w:val="a1"/>
    <w:next w:val="a2"/>
    <w:link w:val="af3"/>
    <w:uiPriority w:val="11"/>
    <w:qFormat/>
    <w:rsid w:val="00A63CDB"/>
    <w:pPr>
      <w:numPr>
        <w:ilvl w:val="1"/>
      </w:numPr>
      <w:spacing w:after="1200"/>
    </w:pPr>
    <w:rPr>
      <w:iCs/>
      <w:spacing w:val="15"/>
      <w:sz w:val="40"/>
      <w:lang w:val="x-none" w:eastAsia="x-none"/>
    </w:rPr>
  </w:style>
  <w:style w:type="character" w:customStyle="1" w:styleId="af3">
    <w:name w:val="Подзаголовок Знак"/>
    <w:basedOn w:val="a3"/>
    <w:link w:val="af2"/>
    <w:uiPriority w:val="11"/>
    <w:rsid w:val="00A63CDB"/>
    <w:rPr>
      <w:rFonts w:ascii="Georgia" w:eastAsia="Times New Roman" w:hAnsi="Georgia" w:cs="Times New Roman"/>
      <w:iCs/>
      <w:spacing w:val="15"/>
      <w:sz w:val="40"/>
      <w:szCs w:val="24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A63CDB"/>
    <w:pPr>
      <w:spacing w:after="100" w:line="240" w:lineRule="atLeast"/>
    </w:pPr>
    <w:rPr>
      <w:rFonts w:eastAsia="Arial"/>
      <w:szCs w:val="20"/>
      <w:lang w:val="en-GB" w:eastAsia="en-US"/>
    </w:rPr>
  </w:style>
  <w:style w:type="paragraph" w:styleId="25">
    <w:name w:val="toc 2"/>
    <w:basedOn w:val="a1"/>
    <w:next w:val="a1"/>
    <w:autoRedefine/>
    <w:uiPriority w:val="39"/>
    <w:unhideWhenUsed/>
    <w:rsid w:val="00A63CDB"/>
    <w:pPr>
      <w:spacing w:after="100" w:line="240" w:lineRule="atLeast"/>
      <w:ind w:left="200"/>
    </w:pPr>
    <w:rPr>
      <w:rFonts w:eastAsia="Arial"/>
      <w:szCs w:val="20"/>
      <w:lang w:val="en-GB" w:eastAsia="en-US"/>
    </w:rPr>
  </w:style>
  <w:style w:type="paragraph" w:styleId="35">
    <w:name w:val="toc 3"/>
    <w:basedOn w:val="a1"/>
    <w:next w:val="a1"/>
    <w:autoRedefine/>
    <w:uiPriority w:val="39"/>
    <w:unhideWhenUsed/>
    <w:rsid w:val="00A63CDB"/>
    <w:pPr>
      <w:spacing w:after="100" w:line="240" w:lineRule="atLeast"/>
      <w:ind w:left="400"/>
    </w:pPr>
    <w:rPr>
      <w:rFonts w:eastAsia="Arial"/>
      <w:szCs w:val="20"/>
      <w:lang w:val="en-GB" w:eastAsia="en-US"/>
    </w:rPr>
  </w:style>
  <w:style w:type="character" w:styleId="af4">
    <w:name w:val="Hyperlink"/>
    <w:uiPriority w:val="99"/>
    <w:unhideWhenUsed/>
    <w:rsid w:val="00A63CDB"/>
    <w:rPr>
      <w:color w:val="0000FF"/>
      <w:u w:val="single"/>
    </w:rPr>
  </w:style>
  <w:style w:type="paragraph" w:styleId="af5">
    <w:name w:val="Balloon Text"/>
    <w:basedOn w:val="a1"/>
    <w:link w:val="af6"/>
    <w:uiPriority w:val="99"/>
    <w:semiHidden/>
    <w:unhideWhenUsed/>
    <w:rsid w:val="00A63CDB"/>
    <w:rPr>
      <w:rFonts w:ascii="Tahoma" w:eastAsia="Arial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3"/>
    <w:link w:val="af5"/>
    <w:uiPriority w:val="99"/>
    <w:semiHidden/>
    <w:rsid w:val="00A63CDB"/>
    <w:rPr>
      <w:rFonts w:ascii="Tahoma" w:eastAsia="Arial" w:hAnsi="Tahoma" w:cs="Times New Roman"/>
      <w:sz w:val="16"/>
      <w:szCs w:val="16"/>
      <w:lang w:val="x-none" w:eastAsia="x-none"/>
    </w:rPr>
  </w:style>
  <w:style w:type="paragraph" w:styleId="a0">
    <w:name w:val="List Bullet"/>
    <w:basedOn w:val="a1"/>
    <w:uiPriority w:val="13"/>
    <w:unhideWhenUsed/>
    <w:qFormat/>
    <w:rsid w:val="00A63CDB"/>
    <w:pPr>
      <w:numPr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numbering" w:customStyle="1" w:styleId="PwCListBullets1">
    <w:name w:val="PwC List Bullets 1"/>
    <w:uiPriority w:val="99"/>
    <w:rsid w:val="00A63CDB"/>
    <w:pPr>
      <w:numPr>
        <w:numId w:val="3"/>
      </w:numPr>
    </w:pPr>
  </w:style>
  <w:style w:type="numbering" w:customStyle="1" w:styleId="PwCListNumbers1">
    <w:name w:val="PwC List Numbers 1"/>
    <w:uiPriority w:val="99"/>
    <w:rsid w:val="00A63CDB"/>
    <w:pPr>
      <w:numPr>
        <w:numId w:val="4"/>
      </w:numPr>
    </w:pPr>
  </w:style>
  <w:style w:type="paragraph" w:styleId="a">
    <w:name w:val="List Number"/>
    <w:basedOn w:val="a1"/>
    <w:uiPriority w:val="13"/>
    <w:unhideWhenUsed/>
    <w:qFormat/>
    <w:rsid w:val="00A63CDB"/>
    <w:pPr>
      <w:numPr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20">
    <w:name w:val="List Bullet 2"/>
    <w:basedOn w:val="a1"/>
    <w:uiPriority w:val="13"/>
    <w:unhideWhenUsed/>
    <w:qFormat/>
    <w:rsid w:val="00A63CDB"/>
    <w:pPr>
      <w:numPr>
        <w:ilvl w:val="1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30">
    <w:name w:val="List Bullet 3"/>
    <w:basedOn w:val="a1"/>
    <w:uiPriority w:val="13"/>
    <w:unhideWhenUsed/>
    <w:qFormat/>
    <w:rsid w:val="00A63CDB"/>
    <w:pPr>
      <w:numPr>
        <w:ilvl w:val="2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40">
    <w:name w:val="List Bullet 4"/>
    <w:basedOn w:val="a1"/>
    <w:uiPriority w:val="13"/>
    <w:semiHidden/>
    <w:unhideWhenUsed/>
    <w:rsid w:val="00A63CDB"/>
    <w:pPr>
      <w:numPr>
        <w:ilvl w:val="3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50">
    <w:name w:val="List Bullet 5"/>
    <w:basedOn w:val="a1"/>
    <w:uiPriority w:val="13"/>
    <w:semiHidden/>
    <w:unhideWhenUsed/>
    <w:rsid w:val="00A63CDB"/>
    <w:pPr>
      <w:numPr>
        <w:ilvl w:val="4"/>
        <w:numId w:val="3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2">
    <w:name w:val="List Number 2"/>
    <w:basedOn w:val="a1"/>
    <w:uiPriority w:val="13"/>
    <w:unhideWhenUsed/>
    <w:qFormat/>
    <w:rsid w:val="00A63CDB"/>
    <w:pPr>
      <w:numPr>
        <w:ilvl w:val="1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3">
    <w:name w:val="List Number 3"/>
    <w:basedOn w:val="a1"/>
    <w:uiPriority w:val="13"/>
    <w:unhideWhenUsed/>
    <w:qFormat/>
    <w:rsid w:val="00A63CDB"/>
    <w:pPr>
      <w:numPr>
        <w:ilvl w:val="2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4">
    <w:name w:val="List Number 4"/>
    <w:basedOn w:val="a1"/>
    <w:uiPriority w:val="13"/>
    <w:semiHidden/>
    <w:unhideWhenUsed/>
    <w:rsid w:val="00A63CDB"/>
    <w:pPr>
      <w:numPr>
        <w:ilvl w:val="3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5">
    <w:name w:val="List Number 5"/>
    <w:basedOn w:val="a1"/>
    <w:uiPriority w:val="13"/>
    <w:semiHidden/>
    <w:unhideWhenUsed/>
    <w:rsid w:val="00A63CDB"/>
    <w:pPr>
      <w:numPr>
        <w:ilvl w:val="4"/>
        <w:numId w:val="5"/>
      </w:numPr>
      <w:spacing w:after="240" w:line="240" w:lineRule="atLeast"/>
      <w:contextualSpacing/>
    </w:pPr>
    <w:rPr>
      <w:rFonts w:eastAsia="Arial"/>
      <w:szCs w:val="20"/>
      <w:lang w:val="en-GB" w:eastAsia="en-US"/>
    </w:rPr>
  </w:style>
  <w:style w:type="paragraph" w:styleId="af7">
    <w:name w:val="List"/>
    <w:basedOn w:val="a1"/>
    <w:uiPriority w:val="99"/>
    <w:semiHidden/>
    <w:unhideWhenUsed/>
    <w:rsid w:val="00A63CDB"/>
    <w:pPr>
      <w:spacing w:after="240" w:line="240" w:lineRule="atLeast"/>
      <w:ind w:left="567" w:hanging="567"/>
      <w:contextualSpacing/>
    </w:pPr>
    <w:rPr>
      <w:rFonts w:eastAsia="Arial"/>
      <w:szCs w:val="20"/>
      <w:lang w:val="en-GB" w:eastAsia="en-US"/>
    </w:rPr>
  </w:style>
  <w:style w:type="paragraph" w:styleId="26">
    <w:name w:val="List 2"/>
    <w:basedOn w:val="a1"/>
    <w:uiPriority w:val="99"/>
    <w:semiHidden/>
    <w:unhideWhenUsed/>
    <w:rsid w:val="00A63CDB"/>
    <w:pPr>
      <w:spacing w:after="240" w:line="240" w:lineRule="atLeast"/>
      <w:ind w:left="1134" w:hanging="567"/>
      <w:contextualSpacing/>
    </w:pPr>
    <w:rPr>
      <w:rFonts w:eastAsia="Arial"/>
      <w:szCs w:val="20"/>
      <w:lang w:val="en-GB" w:eastAsia="en-US"/>
    </w:rPr>
  </w:style>
  <w:style w:type="paragraph" w:styleId="af8">
    <w:name w:val="List Continue"/>
    <w:basedOn w:val="a1"/>
    <w:uiPriority w:val="14"/>
    <w:unhideWhenUsed/>
    <w:qFormat/>
    <w:rsid w:val="00A63CDB"/>
    <w:pPr>
      <w:spacing w:after="120" w:line="240" w:lineRule="atLeast"/>
      <w:ind w:left="567"/>
      <w:contextualSpacing/>
    </w:pPr>
    <w:rPr>
      <w:rFonts w:eastAsia="Arial"/>
      <w:szCs w:val="20"/>
      <w:lang w:val="en-GB" w:eastAsia="en-US"/>
    </w:rPr>
  </w:style>
  <w:style w:type="paragraph" w:styleId="27">
    <w:name w:val="List Continue 2"/>
    <w:basedOn w:val="a1"/>
    <w:uiPriority w:val="14"/>
    <w:unhideWhenUsed/>
    <w:qFormat/>
    <w:rsid w:val="00A63CDB"/>
    <w:pPr>
      <w:spacing w:after="120" w:line="240" w:lineRule="atLeast"/>
      <w:ind w:left="1134"/>
      <w:contextualSpacing/>
    </w:pPr>
    <w:rPr>
      <w:rFonts w:eastAsia="Arial"/>
      <w:szCs w:val="20"/>
      <w:lang w:val="en-GB" w:eastAsia="en-US"/>
    </w:rPr>
  </w:style>
  <w:style w:type="paragraph" w:styleId="36">
    <w:name w:val="List Continue 3"/>
    <w:basedOn w:val="a1"/>
    <w:uiPriority w:val="14"/>
    <w:unhideWhenUsed/>
    <w:qFormat/>
    <w:rsid w:val="00A63CDB"/>
    <w:pPr>
      <w:spacing w:after="120" w:line="240" w:lineRule="atLeast"/>
      <w:ind w:left="1701"/>
      <w:contextualSpacing/>
    </w:pPr>
    <w:rPr>
      <w:rFonts w:eastAsia="Arial"/>
      <w:szCs w:val="20"/>
      <w:lang w:val="en-GB" w:eastAsia="en-US"/>
    </w:rPr>
  </w:style>
  <w:style w:type="paragraph" w:styleId="43">
    <w:name w:val="List Continue 4"/>
    <w:basedOn w:val="a1"/>
    <w:uiPriority w:val="14"/>
    <w:semiHidden/>
    <w:unhideWhenUsed/>
    <w:rsid w:val="00A63CDB"/>
    <w:pPr>
      <w:spacing w:after="120" w:line="240" w:lineRule="atLeast"/>
      <w:ind w:left="2268"/>
      <w:contextualSpacing/>
    </w:pPr>
    <w:rPr>
      <w:rFonts w:eastAsia="Arial"/>
      <w:szCs w:val="20"/>
      <w:lang w:val="en-GB" w:eastAsia="en-US"/>
    </w:rPr>
  </w:style>
  <w:style w:type="paragraph" w:styleId="53">
    <w:name w:val="List Continue 5"/>
    <w:basedOn w:val="a1"/>
    <w:uiPriority w:val="14"/>
    <w:semiHidden/>
    <w:unhideWhenUsed/>
    <w:rsid w:val="00A63CDB"/>
    <w:pPr>
      <w:spacing w:after="120" w:line="240" w:lineRule="atLeast"/>
      <w:ind w:left="2835"/>
      <w:contextualSpacing/>
    </w:pPr>
    <w:rPr>
      <w:rFonts w:eastAsia="Arial"/>
      <w:szCs w:val="20"/>
      <w:lang w:val="en-GB" w:eastAsia="en-US"/>
    </w:rPr>
  </w:style>
  <w:style w:type="paragraph" w:styleId="37">
    <w:name w:val="List 3"/>
    <w:basedOn w:val="a1"/>
    <w:uiPriority w:val="99"/>
    <w:semiHidden/>
    <w:unhideWhenUsed/>
    <w:rsid w:val="00A63CDB"/>
    <w:pPr>
      <w:spacing w:after="240" w:line="240" w:lineRule="atLeast"/>
      <w:ind w:left="1701" w:hanging="567"/>
      <w:contextualSpacing/>
    </w:pPr>
    <w:rPr>
      <w:rFonts w:eastAsia="Arial"/>
      <w:szCs w:val="20"/>
      <w:lang w:val="en-GB" w:eastAsia="en-US"/>
    </w:rPr>
  </w:style>
  <w:style w:type="paragraph" w:styleId="44">
    <w:name w:val="List 4"/>
    <w:basedOn w:val="a1"/>
    <w:uiPriority w:val="99"/>
    <w:semiHidden/>
    <w:unhideWhenUsed/>
    <w:rsid w:val="00A63CDB"/>
    <w:pPr>
      <w:spacing w:after="240" w:line="240" w:lineRule="atLeast"/>
      <w:ind w:left="2268" w:hanging="567"/>
      <w:contextualSpacing/>
    </w:pPr>
    <w:rPr>
      <w:rFonts w:eastAsia="Arial"/>
      <w:szCs w:val="20"/>
      <w:lang w:val="en-GB" w:eastAsia="en-US"/>
    </w:rPr>
  </w:style>
  <w:style w:type="paragraph" w:styleId="54">
    <w:name w:val="List 5"/>
    <w:basedOn w:val="a1"/>
    <w:uiPriority w:val="99"/>
    <w:semiHidden/>
    <w:unhideWhenUsed/>
    <w:rsid w:val="00A63CDB"/>
    <w:pPr>
      <w:spacing w:after="240" w:line="240" w:lineRule="atLeast"/>
      <w:ind w:left="2835" w:hanging="567"/>
      <w:contextualSpacing/>
    </w:pPr>
    <w:rPr>
      <w:rFonts w:eastAsia="Arial"/>
      <w:szCs w:val="20"/>
      <w:lang w:val="en-GB" w:eastAsia="en-US"/>
    </w:rPr>
  </w:style>
  <w:style w:type="table" w:customStyle="1" w:styleId="PwCTableText">
    <w:name w:val="PwC Table Text"/>
    <w:basedOn w:val="a4"/>
    <w:uiPriority w:val="99"/>
    <w:qFormat/>
    <w:rsid w:val="00A63CDB"/>
    <w:pPr>
      <w:spacing w:before="60" w:after="60" w:line="240" w:lineRule="auto"/>
    </w:pPr>
    <w:rPr>
      <w:rFonts w:ascii="Georgia" w:eastAsia="Arial" w:hAnsi="Georgia" w:cs="Times New Roman"/>
      <w:sz w:val="20"/>
      <w:szCs w:val="20"/>
      <w:lang w:eastAsia="ru-RU"/>
    </w:r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table" w:styleId="2-3">
    <w:name w:val="Medium Shading 2 Accent 3"/>
    <w:basedOn w:val="a4"/>
    <w:uiPriority w:val="64"/>
    <w:rsid w:val="00A63CDB"/>
    <w:pPr>
      <w:spacing w:after="0" w:line="240" w:lineRule="auto"/>
    </w:pPr>
    <w:rPr>
      <w:rFonts w:ascii="Georgia" w:eastAsia="Arial" w:hAnsi="Georg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4"/>
    <w:uiPriority w:val="61"/>
    <w:rsid w:val="00A63CDB"/>
    <w:pPr>
      <w:spacing w:after="0" w:line="240" w:lineRule="auto"/>
    </w:pPr>
    <w:rPr>
      <w:rFonts w:ascii="Georgia" w:eastAsia="Arial" w:hAnsi="Georg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customStyle="1" w:styleId="Default">
    <w:name w:val="Default"/>
    <w:rsid w:val="00A63CD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af9">
    <w:name w:val="List Paragraph"/>
    <w:basedOn w:val="a1"/>
    <w:link w:val="afa"/>
    <w:uiPriority w:val="34"/>
    <w:qFormat/>
    <w:rsid w:val="00A63CDB"/>
    <w:pPr>
      <w:spacing w:after="240" w:line="240" w:lineRule="atLeast"/>
      <w:ind w:left="720"/>
      <w:contextualSpacing/>
    </w:pPr>
    <w:rPr>
      <w:rFonts w:eastAsia="Arial"/>
      <w:szCs w:val="20"/>
      <w:lang w:val="en-GB" w:eastAsia="en-US"/>
    </w:rPr>
  </w:style>
  <w:style w:type="paragraph" w:styleId="38">
    <w:name w:val="Body Text 3"/>
    <w:basedOn w:val="a1"/>
    <w:link w:val="39"/>
    <w:rsid w:val="00A63CDB"/>
    <w:pPr>
      <w:jc w:val="center"/>
    </w:pPr>
    <w:rPr>
      <w:rFonts w:ascii="Times/Kazakh" w:hAnsi="Times/Kazakh"/>
      <w:b/>
      <w:color w:val="0000FF"/>
      <w:szCs w:val="20"/>
      <w:lang w:val="x-none" w:eastAsia="x-none"/>
    </w:rPr>
  </w:style>
  <w:style w:type="character" w:customStyle="1" w:styleId="39">
    <w:name w:val="Основной текст 3 Знак"/>
    <w:basedOn w:val="a3"/>
    <w:link w:val="38"/>
    <w:rsid w:val="00A63CDB"/>
    <w:rPr>
      <w:rFonts w:ascii="Times/Kazakh" w:eastAsia="Times New Roman" w:hAnsi="Times/Kazakh" w:cs="Times New Roman"/>
      <w:b/>
      <w:color w:val="0000FF"/>
      <w:sz w:val="24"/>
      <w:szCs w:val="20"/>
      <w:lang w:val="x-none" w:eastAsia="x-none"/>
    </w:rPr>
  </w:style>
  <w:style w:type="character" w:customStyle="1" w:styleId="hps">
    <w:name w:val="hps"/>
    <w:basedOn w:val="a3"/>
    <w:rsid w:val="00A63CDB"/>
  </w:style>
  <w:style w:type="paragraph" w:customStyle="1" w:styleId="text">
    <w:name w:val="text"/>
    <w:basedOn w:val="a1"/>
    <w:rsid w:val="00A63CDB"/>
    <w:rPr>
      <w:sz w:val="19"/>
      <w:szCs w:val="19"/>
    </w:rPr>
  </w:style>
  <w:style w:type="paragraph" w:styleId="afb">
    <w:name w:val="Revision"/>
    <w:hidden/>
    <w:uiPriority w:val="99"/>
    <w:semiHidden/>
    <w:rsid w:val="00A63CDB"/>
    <w:pPr>
      <w:spacing w:after="0" w:line="240" w:lineRule="auto"/>
    </w:pPr>
    <w:rPr>
      <w:rFonts w:ascii="Georgia" w:eastAsia="Arial" w:hAnsi="Georgia" w:cs="Times New Roman"/>
      <w:sz w:val="20"/>
      <w:szCs w:val="20"/>
      <w:lang w:val="en-GB"/>
    </w:rPr>
  </w:style>
  <w:style w:type="character" w:styleId="afc">
    <w:name w:val="annotation reference"/>
    <w:uiPriority w:val="99"/>
    <w:semiHidden/>
    <w:unhideWhenUsed/>
    <w:rsid w:val="00A63CD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A63CDB"/>
    <w:pPr>
      <w:spacing w:after="240"/>
    </w:pPr>
    <w:rPr>
      <w:rFonts w:eastAsia="Arial"/>
      <w:szCs w:val="20"/>
      <w:lang w:val="en-GB" w:eastAsia="en-US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A63CDB"/>
    <w:rPr>
      <w:rFonts w:ascii="Georgia" w:eastAsia="Arial" w:hAnsi="Georgia" w:cs="Times New Roman"/>
      <w:szCs w:val="20"/>
      <w:lang w:val="en-GB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63CDB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63CDB"/>
    <w:rPr>
      <w:rFonts w:ascii="Georgia" w:eastAsia="Arial" w:hAnsi="Georgia" w:cs="Times New Roman"/>
      <w:b/>
      <w:bCs/>
      <w:szCs w:val="20"/>
      <w:lang w:val="x-none" w:eastAsia="x-none"/>
    </w:rPr>
  </w:style>
  <w:style w:type="character" w:customStyle="1" w:styleId="st1">
    <w:name w:val="st1"/>
    <w:basedOn w:val="a3"/>
    <w:rsid w:val="00A63CDB"/>
  </w:style>
  <w:style w:type="character" w:customStyle="1" w:styleId="afa">
    <w:name w:val="Абзац списка Знак"/>
    <w:link w:val="af9"/>
    <w:locked/>
    <w:rsid w:val="00A63CDB"/>
    <w:rPr>
      <w:rFonts w:ascii="Georgia" w:eastAsia="Arial" w:hAnsi="Georgia" w:cs="Times New Roman"/>
      <w:szCs w:val="20"/>
      <w:lang w:val="en-GB"/>
    </w:rPr>
  </w:style>
  <w:style w:type="paragraph" w:styleId="aff1">
    <w:name w:val="Normal (Web)"/>
    <w:basedOn w:val="a1"/>
    <w:uiPriority w:val="99"/>
    <w:semiHidden/>
    <w:unhideWhenUsed/>
    <w:rsid w:val="00A63CDB"/>
    <w:pPr>
      <w:spacing w:before="100" w:beforeAutospacing="1" w:after="100" w:afterAutospacing="1"/>
    </w:pPr>
  </w:style>
  <w:style w:type="paragraph" w:customStyle="1" w:styleId="j7">
    <w:name w:val="j7"/>
    <w:basedOn w:val="a1"/>
    <w:rsid w:val="00A63CDB"/>
    <w:pPr>
      <w:textAlignment w:val="baseline"/>
    </w:pPr>
    <w:rPr>
      <w:rFonts w:ascii="inherit" w:hAnsi="inherit"/>
    </w:rPr>
  </w:style>
  <w:style w:type="character" w:customStyle="1" w:styleId="s0">
    <w:name w:val="s0"/>
    <w:basedOn w:val="a3"/>
    <w:rsid w:val="00A63CDB"/>
  </w:style>
  <w:style w:type="paragraph" w:customStyle="1" w:styleId="j2">
    <w:name w:val="j2"/>
    <w:basedOn w:val="a1"/>
    <w:rsid w:val="00A63CDB"/>
    <w:pPr>
      <w:textAlignment w:val="baseline"/>
    </w:pPr>
    <w:rPr>
      <w:rFonts w:ascii="inherit" w:hAnsi="inherit"/>
    </w:rPr>
  </w:style>
  <w:style w:type="character" w:customStyle="1" w:styleId="s1">
    <w:name w:val="s1"/>
    <w:basedOn w:val="a3"/>
    <w:rsid w:val="00A63CDB"/>
  </w:style>
  <w:style w:type="character" w:customStyle="1" w:styleId="FontStyle13">
    <w:name w:val="Font Style13"/>
    <w:uiPriority w:val="99"/>
    <w:rsid w:val="00A63CDB"/>
    <w:rPr>
      <w:rFonts w:ascii="Times New Roman" w:hAnsi="Times New Roman" w:cs="Times New Roman"/>
      <w:sz w:val="22"/>
      <w:szCs w:val="22"/>
    </w:rPr>
  </w:style>
  <w:style w:type="paragraph" w:customStyle="1" w:styleId="Heading1e">
    <w:name w:val="Heading1_e"/>
    <w:next w:val="a1"/>
    <w:rsid w:val="00A63CD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umberedr">
    <w:name w:val="Numbered_r"/>
    <w:basedOn w:val="a1"/>
    <w:rsid w:val="00A63CDB"/>
    <w:pPr>
      <w:tabs>
        <w:tab w:val="num" w:pos="657"/>
      </w:tabs>
      <w:spacing w:after="240"/>
      <w:ind w:left="657" w:hanging="567"/>
    </w:pPr>
    <w:rPr>
      <w:szCs w:val="20"/>
      <w:lang w:eastAsia="en-US"/>
    </w:rPr>
  </w:style>
  <w:style w:type="paragraph" w:styleId="aff2">
    <w:name w:val="footnote text"/>
    <w:basedOn w:val="a1"/>
    <w:link w:val="aff3"/>
    <w:semiHidden/>
    <w:unhideWhenUsed/>
    <w:rsid w:val="00A63CDB"/>
    <w:rPr>
      <w:rFonts w:eastAsia="Calibri"/>
      <w:sz w:val="20"/>
      <w:szCs w:val="20"/>
      <w:lang w:val="en-GB" w:eastAsia="x-none"/>
    </w:rPr>
  </w:style>
  <w:style w:type="character" w:customStyle="1" w:styleId="aff3">
    <w:name w:val="Текст сноски Знак"/>
    <w:basedOn w:val="a3"/>
    <w:link w:val="aff2"/>
    <w:semiHidden/>
    <w:rsid w:val="00A63CDB"/>
    <w:rPr>
      <w:rFonts w:ascii="Georgia" w:eastAsia="Calibri" w:hAnsi="Georgia" w:cs="Times New Roman"/>
      <w:sz w:val="20"/>
      <w:szCs w:val="20"/>
      <w:lang w:val="en-GB" w:eastAsia="x-none"/>
    </w:rPr>
  </w:style>
  <w:style w:type="character" w:styleId="aff4">
    <w:name w:val="footnote reference"/>
    <w:semiHidden/>
    <w:unhideWhenUsed/>
    <w:rsid w:val="00A63CDB"/>
    <w:rPr>
      <w:vertAlign w:val="superscript"/>
    </w:rPr>
  </w:style>
  <w:style w:type="paragraph" w:styleId="aff5">
    <w:name w:val="No Spacing"/>
    <w:uiPriority w:val="1"/>
    <w:qFormat/>
    <w:rsid w:val="00A63CDB"/>
    <w:pPr>
      <w:spacing w:after="0" w:line="240" w:lineRule="auto"/>
    </w:pPr>
    <w:rPr>
      <w:rFonts w:ascii="Georgia" w:eastAsia="Arial" w:hAnsi="Georgia" w:cs="Times New Roman"/>
      <w:szCs w:val="20"/>
      <w:lang w:val="en-GB"/>
    </w:rPr>
  </w:style>
  <w:style w:type="character" w:customStyle="1" w:styleId="alt-edited">
    <w:name w:val="alt-edited"/>
    <w:basedOn w:val="a3"/>
    <w:rsid w:val="00A63CDB"/>
  </w:style>
  <w:style w:type="character" w:customStyle="1" w:styleId="FontStyle11">
    <w:name w:val="Font Style11"/>
    <w:rsid w:val="00A63CDB"/>
    <w:rPr>
      <w:rFonts w:ascii="Times New Roman" w:hAnsi="Times New Roman" w:cs="Times New Roman"/>
      <w:b/>
      <w:bCs/>
      <w:sz w:val="20"/>
      <w:szCs w:val="20"/>
    </w:rPr>
  </w:style>
  <w:style w:type="paragraph" w:customStyle="1" w:styleId="aff6">
    <w:name w:val="Айдос"/>
    <w:basedOn w:val="a1"/>
    <w:rsid w:val="00A63CDB"/>
    <w:rPr>
      <w:rFonts w:ascii="Times Kaz" w:eastAsia="Calibri" w:hAnsi="Times Kaz" w:cs="Times Kaz"/>
      <w:sz w:val="28"/>
      <w:szCs w:val="28"/>
      <w:lang w:val="kk-KZ"/>
    </w:rPr>
  </w:style>
  <w:style w:type="character" w:customStyle="1" w:styleId="tlid-translation">
    <w:name w:val="tlid-translation"/>
    <w:basedOn w:val="a3"/>
    <w:rsid w:val="00A63CDB"/>
  </w:style>
  <w:style w:type="paragraph" w:styleId="HTML">
    <w:name w:val="HTML Preformatted"/>
    <w:basedOn w:val="a1"/>
    <w:link w:val="HTML0"/>
    <w:uiPriority w:val="99"/>
    <w:unhideWhenUsed/>
    <w:rsid w:val="0011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128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0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3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f.finman@rcaids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.davltat@rcaids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stana@rcaids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folio.theglobalfund.org/en/Home/Inde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caids@med.mail.kz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theglobalfund.org/documents/core/guidelines/Core_BudgetingInGlobalFundGrants_Guideline_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globalfund.org/documents/core/guidelines/Core_AnnualAuditsOfFinancialStatements_Guideline_en/" TargetMode="External"/><Relationship Id="rId14" Type="http://schemas.openxmlformats.org/officeDocument/2006/relationships/hyperlink" Target="mailto:gf.account@rcaids.kz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0155-2FB7-46F3-8B4F-3E63A4C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4966</Words>
  <Characters>28308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2018-09-13T09:32:00Z</dcterms:created>
  <dcterms:modified xsi:type="dcterms:W3CDTF">2018-09-18T07:12:00Z</dcterms:modified>
</cp:coreProperties>
</file>