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АНАЛИТИКАЛЫҚ АНЫҚТАМА</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Қазақстан Республикасы Денсаулық сақтау министрлігінің "Қазақ </w:t>
      </w:r>
      <w:r>
        <w:rPr>
          <w:rFonts w:hint="default" w:ascii="Times New Roman" w:hAnsi="Times New Roman" w:cs="Times New Roman"/>
          <w:b/>
          <w:bCs/>
          <w:sz w:val="28"/>
          <w:szCs w:val="28"/>
          <w:lang w:val="kk-KZ"/>
        </w:rPr>
        <w:t>д</w:t>
      </w:r>
      <w:r>
        <w:rPr>
          <w:rFonts w:hint="default" w:ascii="Times New Roman" w:hAnsi="Times New Roman" w:cs="Times New Roman"/>
          <w:b/>
          <w:bCs/>
          <w:sz w:val="28"/>
          <w:szCs w:val="28"/>
        </w:rPr>
        <w:t>ерматология және инфекциялық аурулар ғылыми орталығы" шаруашылық жүргізу құқығындағы республикалық мемлекеттік кәсіпорнының сыбайлас жемқорлық тәуекелдеріне жүргізілген талдау бойынша</w:t>
      </w:r>
    </w:p>
    <w:p>
      <w:pPr>
        <w:rPr>
          <w:rFonts w:hint="default"/>
        </w:rPr>
      </w:pPr>
    </w:p>
    <w:p>
      <w:pPr>
        <w:shd w:val="clear" w:color="auto" w:fill="FFFFFF"/>
        <w:spacing w:after="0" w:line="315" w:lineRule="atLeast"/>
        <w:jc w:val="both"/>
        <w:textAlignment w:val="baseline"/>
        <w:rPr>
          <w:rFonts w:hint="default" w:ascii="inherit" w:hAnsi="inherit" w:eastAsia="Times New Roman" w:cs="Times New Roman"/>
          <w:color w:val="000000"/>
          <w:sz w:val="28"/>
          <w:szCs w:val="28"/>
          <w:lang w:val="kk-KZ" w:eastAsia="ru-RU"/>
        </w:rPr>
      </w:pPr>
      <w:r>
        <w:rPr>
          <w:rFonts w:ascii="inherit" w:hAnsi="inherit" w:eastAsia="Times New Roman" w:cs="Times New Roman"/>
          <w:color w:val="000000"/>
          <w:sz w:val="28"/>
          <w:szCs w:val="28"/>
          <w:lang w:eastAsia="ru-RU"/>
        </w:rPr>
        <w:t>Алматы</w:t>
      </w:r>
      <w:r>
        <w:rPr>
          <w:rFonts w:hint="default" w:ascii="inherit" w:hAnsi="inherit" w:eastAsia="Times New Roman" w:cs="Times New Roman"/>
          <w:color w:val="000000"/>
          <w:sz w:val="28"/>
          <w:szCs w:val="28"/>
          <w:lang w:val="en-US" w:eastAsia="ru-RU"/>
        </w:rPr>
        <w:t xml:space="preserve"> </w:t>
      </w:r>
      <w:r>
        <w:rPr>
          <w:rFonts w:hint="default" w:ascii="inherit" w:hAnsi="inherit" w:eastAsia="Times New Roman" w:cs="Times New Roman"/>
          <w:color w:val="000000"/>
          <w:sz w:val="28"/>
          <w:szCs w:val="28"/>
          <w:lang w:val="kk-KZ" w:eastAsia="ru-RU"/>
        </w:rPr>
        <w:t>қаласы</w:t>
      </w:r>
      <w:r>
        <w:rPr>
          <w:rFonts w:ascii="inherit" w:hAnsi="inherit" w:eastAsia="Times New Roman" w:cs="Times New Roman"/>
          <w:color w:val="000000"/>
          <w:sz w:val="28"/>
          <w:szCs w:val="28"/>
          <w:lang w:eastAsia="ru-RU"/>
        </w:rPr>
        <w:t xml:space="preserve">                                                   202</w:t>
      </w:r>
      <w:r>
        <w:rPr>
          <w:rFonts w:hint="default" w:ascii="inherit" w:hAnsi="inherit" w:eastAsia="Times New Roman" w:cs="Times New Roman"/>
          <w:color w:val="000000"/>
          <w:sz w:val="28"/>
          <w:szCs w:val="28"/>
          <w:lang w:val="en-US" w:eastAsia="ru-RU"/>
        </w:rPr>
        <w:t>2</w:t>
      </w:r>
      <w:r>
        <w:rPr>
          <w:rFonts w:ascii="inherit" w:hAnsi="inherit" w:eastAsia="Times New Roman" w:cs="Times New Roman"/>
          <w:color w:val="000000"/>
          <w:sz w:val="28"/>
          <w:szCs w:val="28"/>
          <w:lang w:eastAsia="ru-RU"/>
        </w:rPr>
        <w:t xml:space="preserve"> </w:t>
      </w:r>
      <w:r>
        <w:rPr>
          <w:rFonts w:ascii="inherit" w:hAnsi="inherit" w:eastAsia="Times New Roman" w:cs="Times New Roman"/>
          <w:color w:val="000000"/>
          <w:sz w:val="28"/>
          <w:szCs w:val="28"/>
          <w:lang w:val="kk-KZ" w:eastAsia="ru-RU"/>
        </w:rPr>
        <w:t>жылғы</w:t>
      </w:r>
      <w:r>
        <w:rPr>
          <w:rFonts w:hint="default" w:ascii="inherit" w:hAnsi="inherit" w:eastAsia="Times New Roman" w:cs="Times New Roman"/>
          <w:color w:val="000000"/>
          <w:sz w:val="28"/>
          <w:szCs w:val="28"/>
          <w:lang w:val="kk-KZ" w:eastAsia="ru-RU"/>
        </w:rPr>
        <w:t xml:space="preserve"> 25 наурыз</w:t>
      </w:r>
    </w:p>
    <w:p>
      <w:pPr>
        <w:shd w:val="clear" w:color="auto" w:fill="FFFFFF"/>
        <w:spacing w:after="0" w:line="315" w:lineRule="atLeast"/>
        <w:jc w:val="both"/>
        <w:textAlignment w:val="baseline"/>
        <w:rPr>
          <w:rFonts w:hint="default" w:ascii="inherit" w:hAnsi="inherit" w:eastAsia="Times New Roman"/>
          <w:color w:val="000000"/>
          <w:sz w:val="28"/>
          <w:szCs w:val="28"/>
          <w:lang w:val="kk-KZ" w:eastAsia="ru-RU"/>
        </w:rPr>
      </w:pPr>
    </w:p>
    <w:p>
      <w:pPr>
        <w:shd w:val="clear" w:color="auto" w:fill="FFFFFF"/>
        <w:spacing w:after="0" w:line="315" w:lineRule="atLeast"/>
        <w:ind w:left="0" w:leftChars="0" w:firstLine="798" w:firstLineChars="285"/>
        <w:jc w:val="both"/>
        <w:textAlignment w:val="baseline"/>
        <w:rPr>
          <w:rFonts w:hint="default" w:ascii="inherit" w:hAnsi="inherit" w:eastAsia="Times New Roman" w:cs="Times New Roman"/>
          <w:color w:val="000000"/>
          <w:sz w:val="28"/>
          <w:szCs w:val="28"/>
          <w:lang w:val="kk-KZ" w:eastAsia="ru-RU"/>
        </w:rPr>
      </w:pPr>
      <w:r>
        <w:rPr>
          <w:rFonts w:hint="default" w:ascii="inherit" w:hAnsi="inherit" w:eastAsia="Times New Roman"/>
          <w:color w:val="000000"/>
          <w:sz w:val="28"/>
          <w:szCs w:val="28"/>
          <w:lang w:val="kk-KZ" w:eastAsia="ru-RU"/>
        </w:rPr>
        <w:t>Қазақстан Республикасы Денсаулық сақтау министрлігінің "Қазақ дерматология және инфекциялық аурулар ғылыми орталығы" шаруашылық жүргізу құқығындағы республикалық мемлекеттік кәсіпорны (бұдан әрі – кәсіпорын) директорының 2022 жылғы 25 ақпандағы № 64-ө бұйрығымен сыбайлас жемқорлық тәуекелдеріне ішкі талдау жүргізу үшін мынадай құрамда жұмыс тобы құрылды:</w:t>
      </w:r>
    </w:p>
    <w:p>
      <w:pPr>
        <w:ind w:left="0" w:leftChars="0" w:firstLine="798" w:firstLineChars="285"/>
        <w:jc w:val="both"/>
        <w:rPr>
          <w:rFonts w:hint="default" w:ascii="Times New Roman" w:hAnsi="Times New Roman" w:cs="Times New Roman"/>
          <w:sz w:val="28"/>
          <w:szCs w:val="28"/>
        </w:rPr>
      </w:pPr>
      <w:r>
        <w:rPr>
          <w:rFonts w:hint="default" w:ascii="Times New Roman" w:hAnsi="Times New Roman" w:cs="Times New Roman"/>
          <w:sz w:val="28"/>
          <w:szCs w:val="28"/>
        </w:rPr>
        <w:t>Петренко И.</w:t>
      </w:r>
      <w:r>
        <w:rPr>
          <w:rFonts w:hint="default" w:ascii="Times New Roman" w:hAnsi="Times New Roman" w:cs="Times New Roman"/>
          <w:sz w:val="28"/>
          <w:szCs w:val="28"/>
          <w:lang w:val="kk-KZ"/>
        </w:rPr>
        <w:t>И</w:t>
      </w:r>
      <w:r>
        <w:rPr>
          <w:rFonts w:hint="default" w:ascii="Times New Roman" w:hAnsi="Times New Roman" w:cs="Times New Roman"/>
          <w:sz w:val="28"/>
          <w:szCs w:val="28"/>
        </w:rPr>
        <w:t>.</w:t>
      </w:r>
      <w:r>
        <w:rPr>
          <w:rFonts w:hint="default" w:ascii="Times New Roman" w:hAnsi="Times New Roman" w:cs="Times New Roman"/>
          <w:sz w:val="28"/>
          <w:szCs w:val="28"/>
          <w:lang w:val="kk-KZ"/>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kk-KZ"/>
        </w:rPr>
        <w:t xml:space="preserve"> </w:t>
      </w:r>
      <w:r>
        <w:rPr>
          <w:rFonts w:hint="default" w:ascii="Times New Roman" w:hAnsi="Times New Roman" w:cs="Times New Roman"/>
          <w:sz w:val="28"/>
          <w:szCs w:val="28"/>
        </w:rPr>
        <w:t>ұйымдастыру-әдістемелік және эпидемияға қарсы жұмыс жөніндегі директордың орынбасары (топ жетекшісі);</w:t>
      </w:r>
    </w:p>
    <w:p>
      <w:pPr>
        <w:ind w:left="0" w:leftChars="0" w:firstLine="798" w:firstLineChars="285"/>
        <w:jc w:val="both"/>
        <w:rPr>
          <w:rFonts w:hint="default" w:ascii="Times New Roman" w:hAnsi="Times New Roman" w:cs="Times New Roman"/>
          <w:sz w:val="28"/>
          <w:szCs w:val="28"/>
        </w:rPr>
      </w:pPr>
      <w:r>
        <w:rPr>
          <w:rFonts w:hint="default" w:ascii="Times New Roman" w:hAnsi="Times New Roman" w:cs="Times New Roman"/>
          <w:sz w:val="28"/>
          <w:szCs w:val="28"/>
        </w:rPr>
        <w:t>Теміржанова</w:t>
      </w:r>
      <w:r>
        <w:rPr>
          <w:rFonts w:hint="default" w:ascii="Times New Roman" w:hAnsi="Times New Roman" w:cs="Times New Roman"/>
          <w:sz w:val="28"/>
          <w:szCs w:val="28"/>
          <w:lang w:val="kk-KZ"/>
        </w:rPr>
        <w:t xml:space="preserve"> </w:t>
      </w:r>
      <w:r>
        <w:rPr>
          <w:rFonts w:hint="default" w:ascii="Times New Roman" w:hAnsi="Times New Roman" w:cs="Times New Roman"/>
          <w:sz w:val="28"/>
          <w:szCs w:val="28"/>
        </w:rPr>
        <w:t xml:space="preserve">А. </w:t>
      </w:r>
      <w:r>
        <w:rPr>
          <w:rFonts w:hint="default" w:ascii="Times New Roman" w:hAnsi="Times New Roman" w:cs="Times New Roman"/>
          <w:sz w:val="28"/>
          <w:szCs w:val="28"/>
          <w:lang w:val="kk-KZ"/>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kk-KZ"/>
        </w:rPr>
        <w:t xml:space="preserve"> </w:t>
      </w:r>
      <w:r>
        <w:rPr>
          <w:rFonts w:hint="default" w:ascii="Times New Roman" w:hAnsi="Times New Roman" w:cs="Times New Roman"/>
          <w:sz w:val="28"/>
          <w:szCs w:val="28"/>
        </w:rPr>
        <w:t>ішкі аудит қызметінің басшысы;</w:t>
      </w:r>
    </w:p>
    <w:p>
      <w:pPr>
        <w:ind w:left="0" w:leftChars="0" w:firstLine="798" w:firstLineChars="285"/>
        <w:jc w:val="both"/>
        <w:rPr>
          <w:rFonts w:hint="default" w:ascii="Times New Roman" w:hAnsi="Times New Roman" w:cs="Times New Roman"/>
          <w:sz w:val="28"/>
          <w:szCs w:val="28"/>
        </w:rPr>
      </w:pPr>
      <w:r>
        <w:rPr>
          <w:rFonts w:hint="default" w:ascii="Times New Roman" w:hAnsi="Times New Roman" w:cs="Times New Roman"/>
          <w:sz w:val="28"/>
          <w:szCs w:val="28"/>
        </w:rPr>
        <w:t xml:space="preserve">Мұхаметқалиева А. Т. – персоналды басқару, </w:t>
      </w:r>
      <w:r>
        <w:rPr>
          <w:rFonts w:hint="default" w:ascii="Times New Roman" w:hAnsi="Times New Roman" w:cs="Times New Roman"/>
          <w:sz w:val="28"/>
          <w:szCs w:val="28"/>
          <w:lang w:val="ru-RU"/>
        </w:rPr>
        <w:t>м</w:t>
      </w:r>
      <w:r>
        <w:rPr>
          <w:rFonts w:hint="default" w:ascii="Times New Roman" w:hAnsi="Times New Roman" w:cs="Times New Roman"/>
          <w:sz w:val="28"/>
          <w:szCs w:val="28"/>
        </w:rPr>
        <w:t>емлекеттік сатып алу және құқықтық қамтамасыз ету бөлімінің бастығы;</w:t>
      </w:r>
    </w:p>
    <w:p>
      <w:pPr>
        <w:ind w:left="0" w:leftChars="0" w:firstLine="798" w:firstLineChars="285"/>
        <w:jc w:val="both"/>
        <w:rPr>
          <w:rFonts w:hint="default" w:ascii="Times New Roman" w:hAnsi="Times New Roman" w:cs="Times New Roman"/>
          <w:sz w:val="28"/>
          <w:szCs w:val="28"/>
        </w:rPr>
      </w:pPr>
      <w:r>
        <w:rPr>
          <w:rFonts w:hint="default" w:ascii="Times New Roman" w:hAnsi="Times New Roman" w:cs="Times New Roman"/>
          <w:sz w:val="28"/>
          <w:szCs w:val="28"/>
        </w:rPr>
        <w:t>Джолдасов Е. Р. - жоспарлау және экономикалық талдау бөлімінің қаржы жұмысы жөніндегі экономисі;</w:t>
      </w:r>
    </w:p>
    <w:p>
      <w:pPr>
        <w:ind w:left="0" w:leftChars="0" w:firstLine="798" w:firstLineChars="285"/>
        <w:jc w:val="both"/>
        <w:rPr>
          <w:rFonts w:hint="default" w:ascii="Times New Roman" w:hAnsi="Times New Roman" w:cs="Times New Roman"/>
          <w:sz w:val="28"/>
          <w:szCs w:val="28"/>
        </w:rPr>
      </w:pPr>
      <w:r>
        <w:rPr>
          <w:rFonts w:hint="default" w:ascii="Times New Roman" w:hAnsi="Times New Roman" w:cs="Times New Roman"/>
          <w:sz w:val="28"/>
          <w:szCs w:val="28"/>
        </w:rPr>
        <w:t>Макымбаева</w:t>
      </w:r>
      <w:r>
        <w:rPr>
          <w:rFonts w:hint="default" w:ascii="Times New Roman" w:hAnsi="Times New Roman" w:cs="Times New Roman"/>
          <w:sz w:val="28"/>
          <w:szCs w:val="28"/>
          <w:lang w:val="kk-KZ"/>
        </w:rPr>
        <w:t xml:space="preserve"> М</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 xml:space="preserve">Б.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персоналды басқару, </w:t>
      </w:r>
      <w:r>
        <w:rPr>
          <w:rFonts w:hint="default" w:ascii="Times New Roman" w:hAnsi="Times New Roman" w:cs="Times New Roman"/>
          <w:sz w:val="28"/>
          <w:szCs w:val="28"/>
          <w:lang w:val="ru-RU"/>
        </w:rPr>
        <w:t>м</w:t>
      </w:r>
      <w:r>
        <w:rPr>
          <w:rFonts w:hint="default" w:ascii="Times New Roman" w:hAnsi="Times New Roman" w:cs="Times New Roman"/>
          <w:sz w:val="28"/>
          <w:szCs w:val="28"/>
        </w:rPr>
        <w:t>емлекеттік сатып алу және құқықтық қамтамасыз ету бөлімінің заң кеңесшісі.</w:t>
      </w:r>
    </w:p>
    <w:p>
      <w:pPr>
        <w:ind w:left="0" w:leftChars="0" w:firstLine="798" w:firstLineChars="285"/>
        <w:jc w:val="both"/>
        <w:rPr>
          <w:rFonts w:hint="default" w:ascii="Times New Roman" w:hAnsi="Times New Roman" w:cs="Times New Roman"/>
          <w:sz w:val="28"/>
          <w:szCs w:val="28"/>
        </w:rPr>
      </w:pPr>
      <w:r>
        <w:rPr>
          <w:rFonts w:hint="default" w:ascii="Times New Roman" w:hAnsi="Times New Roman" w:cs="Times New Roman"/>
          <w:sz w:val="28"/>
          <w:szCs w:val="28"/>
        </w:rPr>
        <w:t>Сыбайлас жемқорлық тәуекелдеріне ішкі талдау жүргізу мерзімі 2022 жылғы 25 наурызға дейін.</w:t>
      </w:r>
    </w:p>
    <w:p>
      <w:pPr>
        <w:rPr>
          <w:rFonts w:hint="default" w:ascii="Times New Roman" w:hAnsi="Times New Roman" w:cs="Times New Roman"/>
          <w:sz w:val="28"/>
          <w:szCs w:val="28"/>
        </w:rPr>
      </w:pPr>
    </w:p>
    <w:p>
      <w:pPr>
        <w:spacing w:line="240" w:lineRule="auto"/>
        <w:ind w:left="0" w:leftChars="0" w:firstLine="801" w:firstLineChars="285"/>
        <w:rPr>
          <w:rFonts w:hint="default" w:ascii="Times New Roman" w:hAnsi="Times New Roman"/>
          <w:b/>
          <w:bCs/>
          <w:sz w:val="28"/>
          <w:szCs w:val="28"/>
        </w:rPr>
      </w:pPr>
      <w:r>
        <w:rPr>
          <w:rFonts w:hint="default" w:ascii="Times New Roman" w:hAnsi="Times New Roman"/>
          <w:b/>
          <w:bCs/>
          <w:sz w:val="28"/>
          <w:szCs w:val="28"/>
        </w:rPr>
        <w:t>1.Персоналды басқару</w:t>
      </w:r>
    </w:p>
    <w:p>
      <w:pPr>
        <w:spacing w:line="240" w:lineRule="auto"/>
        <w:ind w:left="0" w:leftChars="0" w:firstLine="798" w:firstLineChars="285"/>
        <w:rPr>
          <w:rFonts w:hint="default" w:ascii="Times New Roman" w:hAnsi="Times New Roman"/>
          <w:i/>
          <w:iCs/>
          <w:sz w:val="28"/>
          <w:szCs w:val="28"/>
        </w:rPr>
      </w:pPr>
      <w:r>
        <w:rPr>
          <w:rFonts w:hint="default" w:ascii="Times New Roman" w:hAnsi="Times New Roman"/>
          <w:i/>
          <w:iCs/>
          <w:sz w:val="28"/>
          <w:szCs w:val="28"/>
        </w:rPr>
        <w:t>Сыбайлас жемқорлық тәуекелдері жоқ</w:t>
      </w:r>
    </w:p>
    <w:p>
      <w:pPr>
        <w:spacing w:line="240" w:lineRule="auto"/>
        <w:ind w:left="0" w:leftChars="0" w:firstLine="798" w:firstLineChars="285"/>
        <w:rPr>
          <w:rFonts w:hint="default" w:ascii="Times New Roman" w:hAnsi="Times New Roman"/>
          <w:sz w:val="28"/>
          <w:szCs w:val="28"/>
        </w:rPr>
      </w:pPr>
    </w:p>
    <w:p>
      <w:pPr>
        <w:spacing w:line="240" w:lineRule="auto"/>
        <w:ind w:left="0" w:leftChars="0" w:firstLine="801" w:firstLineChars="285"/>
        <w:rPr>
          <w:rFonts w:hint="default" w:ascii="Times New Roman" w:hAnsi="Times New Roman"/>
          <w:b/>
          <w:bCs/>
          <w:sz w:val="28"/>
          <w:szCs w:val="28"/>
        </w:rPr>
      </w:pPr>
      <w:r>
        <w:rPr>
          <w:rFonts w:hint="default" w:ascii="Times New Roman" w:hAnsi="Times New Roman"/>
          <w:b/>
          <w:bCs/>
          <w:sz w:val="28"/>
          <w:szCs w:val="28"/>
        </w:rPr>
        <w:t>2.Мүдделер қақтығысын реттеу</w:t>
      </w:r>
    </w:p>
    <w:p>
      <w:pPr>
        <w:spacing w:line="240" w:lineRule="auto"/>
        <w:ind w:left="0" w:leftChars="0" w:firstLine="798" w:firstLineChars="285"/>
        <w:rPr>
          <w:rFonts w:hint="default" w:ascii="Times New Roman" w:hAnsi="Times New Roman"/>
          <w:i/>
          <w:iCs/>
          <w:sz w:val="28"/>
          <w:szCs w:val="28"/>
        </w:rPr>
      </w:pPr>
      <w:r>
        <w:rPr>
          <w:rFonts w:hint="default" w:ascii="Times New Roman" w:hAnsi="Times New Roman"/>
          <w:i/>
          <w:iCs/>
          <w:sz w:val="28"/>
          <w:szCs w:val="28"/>
        </w:rPr>
        <w:t>Сыбайлас жемқорлық тәуекелдері жоқ</w:t>
      </w:r>
    </w:p>
    <w:p>
      <w:pPr>
        <w:spacing w:line="240" w:lineRule="auto"/>
        <w:ind w:left="0" w:leftChars="0" w:firstLine="798" w:firstLineChars="285"/>
        <w:rPr>
          <w:rFonts w:hint="default" w:ascii="Times New Roman" w:hAnsi="Times New Roman"/>
          <w:sz w:val="28"/>
          <w:szCs w:val="28"/>
        </w:rPr>
      </w:pPr>
    </w:p>
    <w:p>
      <w:pPr>
        <w:spacing w:line="240" w:lineRule="auto"/>
        <w:ind w:left="0" w:leftChars="0" w:firstLine="801" w:firstLineChars="285"/>
        <w:rPr>
          <w:rFonts w:hint="default" w:ascii="Times New Roman" w:hAnsi="Times New Roman"/>
          <w:b/>
          <w:bCs/>
          <w:sz w:val="28"/>
          <w:szCs w:val="28"/>
        </w:rPr>
      </w:pPr>
      <w:r>
        <w:rPr>
          <w:rFonts w:hint="default" w:ascii="Times New Roman" w:hAnsi="Times New Roman"/>
          <w:b/>
          <w:bCs/>
          <w:sz w:val="28"/>
          <w:szCs w:val="28"/>
        </w:rPr>
        <w:t>3. Мемлекеттік қызметтерді көрсету</w:t>
      </w:r>
    </w:p>
    <w:p>
      <w:pPr>
        <w:spacing w:line="240" w:lineRule="auto"/>
        <w:ind w:left="0" w:leftChars="0" w:firstLine="798" w:firstLineChars="285"/>
        <w:rPr>
          <w:rFonts w:hint="default" w:ascii="Times New Roman" w:hAnsi="Times New Roman"/>
          <w:i/>
          <w:iCs/>
          <w:sz w:val="28"/>
          <w:szCs w:val="28"/>
        </w:rPr>
      </w:pPr>
      <w:r>
        <w:rPr>
          <w:rFonts w:hint="default" w:ascii="Times New Roman" w:hAnsi="Times New Roman"/>
          <w:i/>
          <w:iCs/>
          <w:sz w:val="28"/>
          <w:szCs w:val="28"/>
        </w:rPr>
        <w:t>Сыбайлас жемқорлық тәуекелдері жоқ</w:t>
      </w:r>
    </w:p>
    <w:p>
      <w:pPr>
        <w:spacing w:line="240" w:lineRule="auto"/>
        <w:ind w:left="0" w:leftChars="0" w:firstLine="798" w:firstLineChars="285"/>
        <w:rPr>
          <w:rFonts w:hint="default" w:ascii="Times New Roman" w:hAnsi="Times New Roman"/>
          <w:sz w:val="28"/>
          <w:szCs w:val="28"/>
        </w:rPr>
      </w:pPr>
    </w:p>
    <w:p>
      <w:pPr>
        <w:spacing w:line="240" w:lineRule="auto"/>
        <w:ind w:left="0" w:leftChars="0" w:firstLine="801" w:firstLineChars="285"/>
        <w:rPr>
          <w:rFonts w:hint="default" w:ascii="Times New Roman" w:hAnsi="Times New Roman"/>
          <w:b/>
          <w:bCs/>
          <w:sz w:val="28"/>
          <w:szCs w:val="28"/>
        </w:rPr>
      </w:pPr>
      <w:r>
        <w:rPr>
          <w:rFonts w:hint="default" w:ascii="Times New Roman" w:hAnsi="Times New Roman"/>
          <w:b/>
          <w:bCs/>
          <w:sz w:val="28"/>
          <w:szCs w:val="28"/>
        </w:rPr>
        <w:t>4. Рұқсат беру функцияларын іске асыру</w:t>
      </w:r>
    </w:p>
    <w:p>
      <w:pPr>
        <w:spacing w:line="240" w:lineRule="auto"/>
        <w:ind w:left="0" w:leftChars="0" w:firstLine="798" w:firstLineChars="285"/>
        <w:rPr>
          <w:rFonts w:hint="default" w:ascii="Times New Roman" w:hAnsi="Times New Roman"/>
          <w:i/>
          <w:iCs/>
          <w:sz w:val="28"/>
          <w:szCs w:val="28"/>
        </w:rPr>
      </w:pPr>
      <w:r>
        <w:rPr>
          <w:rFonts w:hint="default" w:ascii="Times New Roman" w:hAnsi="Times New Roman"/>
          <w:i/>
          <w:iCs/>
          <w:sz w:val="28"/>
          <w:szCs w:val="28"/>
        </w:rPr>
        <w:t>Рұқсат беру функциялары жоқ</w:t>
      </w:r>
    </w:p>
    <w:p>
      <w:pPr>
        <w:spacing w:line="240" w:lineRule="auto"/>
        <w:ind w:left="0" w:leftChars="0" w:firstLine="798" w:firstLineChars="285"/>
        <w:rPr>
          <w:rFonts w:hint="default" w:ascii="Times New Roman" w:hAnsi="Times New Roman"/>
          <w:sz w:val="28"/>
          <w:szCs w:val="28"/>
        </w:rPr>
      </w:pPr>
    </w:p>
    <w:p>
      <w:pPr>
        <w:spacing w:line="240" w:lineRule="auto"/>
        <w:ind w:left="0" w:leftChars="0" w:firstLine="801" w:firstLineChars="285"/>
        <w:rPr>
          <w:rFonts w:hint="default" w:ascii="Times New Roman" w:hAnsi="Times New Roman"/>
          <w:b/>
          <w:bCs/>
          <w:sz w:val="28"/>
          <w:szCs w:val="28"/>
        </w:rPr>
      </w:pPr>
      <w:r>
        <w:rPr>
          <w:rFonts w:hint="default" w:ascii="Times New Roman" w:hAnsi="Times New Roman"/>
          <w:b/>
          <w:bCs/>
          <w:sz w:val="28"/>
          <w:szCs w:val="28"/>
        </w:rPr>
        <w:t>5. Бақылау функцияларын іске асыру</w:t>
      </w:r>
    </w:p>
    <w:p>
      <w:pPr>
        <w:spacing w:line="240" w:lineRule="auto"/>
        <w:ind w:left="0" w:leftChars="0" w:firstLine="798" w:firstLineChars="285"/>
        <w:rPr>
          <w:rFonts w:hint="default" w:ascii="Times New Roman" w:hAnsi="Times New Roman"/>
          <w:i/>
          <w:iCs/>
          <w:sz w:val="28"/>
          <w:szCs w:val="28"/>
        </w:rPr>
      </w:pPr>
      <w:r>
        <w:rPr>
          <w:rFonts w:hint="default" w:ascii="Times New Roman" w:hAnsi="Times New Roman"/>
          <w:i/>
          <w:iCs/>
          <w:sz w:val="28"/>
          <w:szCs w:val="28"/>
        </w:rPr>
        <w:t>Бақылау функциялары жоқ</w:t>
      </w:r>
    </w:p>
    <w:p>
      <w:pPr>
        <w:spacing w:line="240" w:lineRule="auto"/>
        <w:ind w:left="0" w:leftChars="0" w:firstLine="798" w:firstLineChars="285"/>
        <w:rPr>
          <w:rFonts w:hint="default" w:ascii="Times New Roman" w:hAnsi="Times New Roman"/>
          <w:i/>
          <w:iCs/>
          <w:sz w:val="28"/>
          <w:szCs w:val="28"/>
        </w:rPr>
      </w:pPr>
    </w:p>
    <w:p>
      <w:pPr>
        <w:numPr>
          <w:ilvl w:val="0"/>
          <w:numId w:val="1"/>
        </w:numPr>
        <w:spacing w:line="240" w:lineRule="auto"/>
        <w:ind w:left="0" w:leftChars="0" w:firstLine="801" w:firstLineChars="285"/>
        <w:jc w:val="both"/>
        <w:rPr>
          <w:rFonts w:hint="default" w:ascii="Times New Roman" w:hAnsi="Times New Roman"/>
          <w:b/>
          <w:bCs/>
          <w:sz w:val="28"/>
          <w:szCs w:val="28"/>
        </w:rPr>
      </w:pPr>
      <w:r>
        <w:rPr>
          <w:rFonts w:hint="default" w:ascii="Times New Roman" w:hAnsi="Times New Roman"/>
          <w:b/>
          <w:bCs/>
          <w:sz w:val="28"/>
          <w:szCs w:val="28"/>
        </w:rPr>
        <w:t>Ұйымдастыру-басқару қызметінен туындайтын өзге де мәселелер</w:t>
      </w:r>
    </w:p>
    <w:p>
      <w:pPr>
        <w:numPr>
          <w:numId w:val="0"/>
        </w:numPr>
        <w:spacing w:line="240" w:lineRule="auto"/>
        <w:rPr>
          <w:rFonts w:hint="default" w:ascii="Times New Roman" w:hAnsi="Times New Roman"/>
          <w:sz w:val="28"/>
          <w:szCs w:val="28"/>
        </w:rPr>
      </w:pPr>
    </w:p>
    <w:p>
      <w:pPr>
        <w:numPr>
          <w:numId w:val="0"/>
        </w:numPr>
        <w:spacing w:line="240" w:lineRule="auto"/>
        <w:ind w:left="0" w:leftChars="0" w:firstLine="801" w:firstLineChars="285"/>
        <w:rPr>
          <w:rFonts w:hint="default" w:ascii="Times New Roman" w:hAnsi="Times New Roman"/>
          <w:sz w:val="28"/>
          <w:szCs w:val="28"/>
        </w:rPr>
      </w:pPr>
      <w:r>
        <w:rPr>
          <w:rFonts w:hint="default" w:ascii="Times New Roman" w:hAnsi="Times New Roman"/>
          <w:b/>
          <w:bCs/>
          <w:sz w:val="28"/>
          <w:szCs w:val="28"/>
        </w:rPr>
        <w:t>Сыбайлас жемқорлыққа қарсы жұмысты ұйымдастыру</w:t>
      </w:r>
    </w:p>
    <w:p>
      <w:pPr>
        <w:numPr>
          <w:numId w:val="0"/>
        </w:numPr>
        <w:spacing w:line="240" w:lineRule="auto"/>
        <w:ind w:left="0" w:leftChars="0" w:firstLine="798" w:firstLineChars="285"/>
        <w:jc w:val="both"/>
        <w:rPr>
          <w:rFonts w:hint="default" w:ascii="Times New Roman" w:hAnsi="Times New Roman"/>
          <w:i/>
          <w:iCs/>
          <w:sz w:val="28"/>
          <w:szCs w:val="28"/>
        </w:rPr>
      </w:pPr>
      <w:r>
        <w:rPr>
          <w:rFonts w:hint="default" w:ascii="Times New Roman" w:hAnsi="Times New Roman"/>
          <w:i/>
          <w:iCs/>
          <w:sz w:val="28"/>
          <w:szCs w:val="28"/>
        </w:rPr>
        <w:t>Құзыретіне сыбайлас жемқорлыққа қарсы іс-қимыл жөніндегі функциялар кіретін адамның немесе бөлімшенің болмауы.</w:t>
      </w:r>
    </w:p>
    <w:p>
      <w:pPr>
        <w:numPr>
          <w:numId w:val="0"/>
        </w:numPr>
        <w:spacing w:line="240" w:lineRule="auto"/>
        <w:ind w:left="0" w:leftChars="0" w:firstLine="798" w:firstLineChars="285"/>
        <w:jc w:val="both"/>
        <w:rPr>
          <w:rFonts w:hint="default" w:ascii="Times New Roman" w:hAnsi="Times New Roman"/>
          <w:sz w:val="28"/>
          <w:szCs w:val="28"/>
        </w:rPr>
      </w:pPr>
      <w:r>
        <w:rPr>
          <w:rFonts w:hint="default" w:ascii="Times New Roman" w:hAnsi="Times New Roman"/>
          <w:sz w:val="28"/>
          <w:szCs w:val="28"/>
        </w:rPr>
        <w:t>Кәсіпорынның бекітілген ұйымдық құрылымына сәйкес 2021 жылғы 30 желтоқсанда комплаенс-офицер лауазымы бар, алайда қазіргі уақытта бұл лауазым бос.</w:t>
      </w:r>
    </w:p>
    <w:p>
      <w:pPr>
        <w:numPr>
          <w:numId w:val="0"/>
        </w:numPr>
        <w:spacing w:line="240" w:lineRule="auto"/>
        <w:ind w:left="0" w:leftChars="0" w:firstLine="798" w:firstLineChars="285"/>
        <w:jc w:val="both"/>
        <w:rPr>
          <w:rFonts w:hint="default" w:ascii="Times New Roman" w:hAnsi="Times New Roman"/>
          <w:sz w:val="28"/>
          <w:szCs w:val="28"/>
        </w:rPr>
      </w:pPr>
      <w:r>
        <w:rPr>
          <w:rFonts w:hint="default" w:ascii="Times New Roman" w:hAnsi="Times New Roman"/>
          <w:sz w:val="28"/>
          <w:szCs w:val="28"/>
        </w:rPr>
        <w:t>Кәсіпорынның комплаенс-офицерінің бос лауазымын толтыру жөнінде шаралар қабылдау қажет.</w:t>
      </w:r>
    </w:p>
    <w:p>
      <w:pPr>
        <w:numPr>
          <w:numId w:val="0"/>
        </w:numPr>
        <w:spacing w:line="240" w:lineRule="auto"/>
        <w:ind w:left="0" w:leftChars="0" w:firstLine="798" w:firstLineChars="285"/>
        <w:jc w:val="both"/>
        <w:rPr>
          <w:rFonts w:hint="default" w:ascii="Times New Roman" w:hAnsi="Times New Roman"/>
          <w:sz w:val="28"/>
          <w:szCs w:val="28"/>
        </w:rPr>
      </w:pPr>
    </w:p>
    <w:p>
      <w:pPr>
        <w:numPr>
          <w:numId w:val="0"/>
        </w:numPr>
        <w:spacing w:line="240" w:lineRule="auto"/>
        <w:ind w:left="0" w:leftChars="0" w:firstLine="801" w:firstLineChars="285"/>
        <w:jc w:val="both"/>
        <w:rPr>
          <w:rFonts w:hint="default" w:ascii="Times New Roman" w:hAnsi="Times New Roman"/>
          <w:b/>
          <w:bCs/>
          <w:sz w:val="28"/>
          <w:szCs w:val="28"/>
        </w:rPr>
      </w:pPr>
      <w:r>
        <w:rPr>
          <w:rFonts w:hint="default" w:ascii="Times New Roman" w:hAnsi="Times New Roman"/>
          <w:b/>
          <w:bCs/>
          <w:sz w:val="28"/>
          <w:szCs w:val="28"/>
        </w:rPr>
        <w:t>Бюджет және қаржы қаражатын игеру және бөлу</w:t>
      </w:r>
    </w:p>
    <w:p>
      <w:pPr>
        <w:numPr>
          <w:numId w:val="0"/>
        </w:numPr>
        <w:spacing w:line="240" w:lineRule="auto"/>
        <w:ind w:left="0" w:leftChars="0" w:firstLine="798" w:firstLineChars="285"/>
        <w:jc w:val="both"/>
        <w:rPr>
          <w:rFonts w:hint="default" w:ascii="Times New Roman" w:hAnsi="Times New Roman"/>
          <w:i/>
          <w:iCs/>
          <w:sz w:val="28"/>
          <w:szCs w:val="28"/>
        </w:rPr>
      </w:pPr>
      <w:r>
        <w:rPr>
          <w:rFonts w:hint="default" w:ascii="Times New Roman" w:hAnsi="Times New Roman"/>
          <w:i/>
          <w:iCs/>
          <w:sz w:val="28"/>
          <w:szCs w:val="28"/>
        </w:rPr>
        <w:t>Кәсіпорынның ішкі аудит қызметімен ішкі аудит жүргізу кезінде бұзушылық фактілерінің болуы:</w:t>
      </w:r>
    </w:p>
    <w:p>
      <w:pPr>
        <w:numPr>
          <w:numId w:val="0"/>
        </w:numPr>
        <w:spacing w:line="240" w:lineRule="auto"/>
        <w:ind w:left="0" w:leftChars="0" w:firstLine="798" w:firstLineChars="285"/>
        <w:jc w:val="both"/>
        <w:rPr>
          <w:rFonts w:hint="default" w:ascii="Times New Roman" w:hAnsi="Times New Roman"/>
          <w:i/>
          <w:iCs/>
          <w:sz w:val="28"/>
          <w:szCs w:val="28"/>
        </w:rPr>
      </w:pPr>
      <w:r>
        <w:rPr>
          <w:rFonts w:hint="default" w:ascii="Times New Roman" w:hAnsi="Times New Roman"/>
          <w:i/>
          <w:iCs/>
          <w:sz w:val="28"/>
          <w:szCs w:val="28"/>
        </w:rPr>
        <w:t>1) "Мемлекеттік сатып алу туралы" ҚР Заңының (бұдан әрі - Заң) 9-бабы 2-тармағының 1) тармақшасын бұза отырып, кәсіпорын ашық конкурстар шеңберіндегі техникалық ерекшеліктерде әлеуетті өнім берушілердің мемлекеттік сатып алуға қатысуын шектейтін және негізсіз қиындататын талаптарды белгілеген;</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01.03.2021 жылғы №5340148-1 ашық конкурс шеңберінде кәсіпорынмен техникалық ерекшелікте күзет қызметін ұсыну кезеңінде объектіні инженерлік-техникалық күзет жабдығымен қамтамасыз ету және дабыл сигнализациясын қабылдауға арналған пульті бар құрылғының болуы бойынша талап белгіленген.</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"Сыбайлас жемқорлыққа қарсы іс-қимыл туралы" Қазақстан Республикасы Заңының 10-3-бабы 1-тармағының 1) тармақшасына сәйкес террористік тұрғыдан осал объектілердің меншік иелері, иеленушілері, басшылары немесе өзге де лауазымды адамдары олардың терроризмге қарсы қорғалуын қамтамасыз ету мақсатында террористік тұрғыдан осал объектілердің терроризмге қарсы қорғалуын ұйымдастыруға қойылатын талаптарға сәйкес террористік тұрғыдан осал объектілерді терроризмге қарсы қорғауды қамтамасыз ету жөніндегі іс-шараларды іске асыруға міндетті. қамтамасыз ету, объектілерді оларға қойылатын талаптарға сәйкес қазіргі заманғы инженерлік-техникалық күзет жабдықтарымен жарақтандыру. Жоғарыда көрсетілген Заңның 10-3-бабының 1-1-тармағына сәйкес террористік тұрғыдан осал объектілер бойынша күзет қызметтерін көрсету туралы шарттар жасасқан күзет қызметінің субъектілері тиісті өткізу режимін қамтамасыз ету, өз персоналымен оқу-жаттығу іс-шараларын ұйымдастыру, террористік тұрғыдан осал объектілердің терроризмге қарсы қорғалуын ұйымдастыруға қойылатын талаптарға және нұсқаулықтарға сәйкес техникалық қорғау құралдарын тиісінше пайдалану жөніндегі міндеттерді орындайды террористік тұрғыдан осал объектілерді терроризмге қарсы қорғауды ұйымдастыру бойынша.</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Сондықтан күзет қызметін ұсыну кезеңінде объектіні инженерлік-техникалық күзет жабдықтарымен қамтамасыз ету және дабыл сигналын қабылдау үшін пульті бар құрылғының болуы талап етілмеді.</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02.03.2021 жылғы №5338412-ОК1 ашық конкурс шеңберінде кәсіпорынмен техникалық ерекшелікте азық-түлік шикізатын және тамақ өнімдерін тасымалдау үшін автокөлікке санитариялық-эпидемиологиялық қорытындының болуы бойынша талап белгіленген. Қазақстан Республикасы Денсаулық сақтау министрінің 30.11.2020 жылғы № ҚР ДСМ-220/2020 бұйрығымен бекітілген халықтың санитариялық-эпидемиологиялық саламаттылығы саласындағы мемлекеттік бақылауға және қадағалауға жататын өнімдер мен эпидемиялық маңызы бар объектілер тізбесінің 4-тармағының 31) тармақшасына сәйкес тамақ өнімдерін, азық-түлік шикізатын, шаруашылық-ауыз суды тасымалдауды жүзеге асыратын көлік құралдары қауіпті жүктер эпидемиялық маңыздылығы болмашы объектілерге жатады.</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"Халық денсаулығы және денсаулық сақтау жүйесі туралы" ҚР Кодексінің 24-бабы 1-тармағының 2) тармақшасына сәйкес эпидемиялық маңыздылығы болмашы объектінің қызметі (пайдаланылуы) хабарлама бойынша жүзеге асырылады. Азық-түлік шикізаты мен тамақ өнімдерін тасымалдауды жүзеге асыратын көлікке санитариялық-эпидемиологиялық қорытындының болуы талап етілмеді.</w:t>
      </w:r>
    </w:p>
    <w:p>
      <w:pPr>
        <w:numPr>
          <w:ilvl w:val="0"/>
          <w:numId w:val="2"/>
        </w:numPr>
        <w:ind w:left="2" w:leftChars="0" w:firstLine="798" w:firstLineChars="0"/>
        <w:jc w:val="both"/>
        <w:rPr>
          <w:rFonts w:hint="default" w:ascii="Times New Roman" w:hAnsi="Times New Roman"/>
          <w:i/>
          <w:iCs/>
          <w:sz w:val="28"/>
          <w:szCs w:val="28"/>
        </w:rPr>
      </w:pPr>
      <w:r>
        <w:rPr>
          <w:rFonts w:hint="default" w:ascii="Times New Roman" w:hAnsi="Times New Roman"/>
          <w:i/>
          <w:iCs/>
          <w:sz w:val="28"/>
          <w:szCs w:val="28"/>
          <w:lang w:val="ru-RU"/>
        </w:rPr>
        <w:t>З</w:t>
      </w:r>
      <w:r>
        <w:rPr>
          <w:rFonts w:hint="default" w:ascii="Times New Roman" w:hAnsi="Times New Roman"/>
          <w:i/>
          <w:iCs/>
          <w:sz w:val="28"/>
          <w:szCs w:val="28"/>
        </w:rPr>
        <w:t>аңның 43-бабының 7-тармағын бұза отырып, мерзімдерін бұза отырып, Мемлекеттік сатып алу туралы шарттар жасалды.</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№43001682-ЗЦП1 "қарсылық білдіру" лоты бойынша қорытындылар хаттамасына сәйкес "BASHIR" ЖК жеңімпаз болып танылды, ол мемлекеттік сатып алу веб-порталында №172-2021 шартқа уақтылы қол қоймады және 26.03.2021 жылы мемлекеттік сатып алуға жосықсыз қатысушылардың тізіліміне енгізілді, бұл ретте жоғарыда көрсетілген шарт бұзылғаннан кейін екінші жеңімпаз ЖК Табыс №26.04.2021 жылғы 203-2021 жж.</w:t>
      </w: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№42999888-ЗЦП1 "Валик" лоты бойынша қорытындылар хаттамасына сәйкес "Bashir" ЖК жеңімпаз болып танылды, ол мемлекеттік сатып алу веб-порталында №158-2021 шартқа уақтылы қол қоймады және 26.03.2021 жылы мемлекеттік сатып алуға жосықсыз қатысушылардың тізіліміне енгізілді, бұл ретте жоғарыда көрсетілген шарт бұзылғаннан кейін екінші жеңімпаз ЖК Табыс №296-2021 жылғы 05.08.2021.</w:t>
      </w:r>
    </w:p>
    <w:p>
      <w:pPr>
        <w:numPr>
          <w:numId w:val="0"/>
        </w:numPr>
        <w:ind w:left="0" w:leftChars="0" w:firstLine="798" w:firstLineChars="285"/>
        <w:jc w:val="both"/>
        <w:rPr>
          <w:rFonts w:hint="default" w:ascii="Times New Roman" w:hAnsi="Times New Roman"/>
          <w:sz w:val="28"/>
          <w:szCs w:val="28"/>
        </w:rPr>
      </w:pPr>
    </w:p>
    <w:p>
      <w:pPr>
        <w:numPr>
          <w:numId w:val="0"/>
        </w:numPr>
        <w:ind w:left="0" w:leftChars="0" w:firstLine="798" w:firstLineChars="285"/>
        <w:jc w:val="both"/>
        <w:rPr>
          <w:rFonts w:hint="default" w:ascii="Times New Roman" w:hAnsi="Times New Roman"/>
          <w:sz w:val="28"/>
          <w:szCs w:val="28"/>
        </w:rPr>
      </w:pPr>
      <w:r>
        <w:rPr>
          <w:rFonts w:hint="default" w:ascii="Times New Roman" w:hAnsi="Times New Roman"/>
          <w:sz w:val="28"/>
          <w:szCs w:val="28"/>
        </w:rPr>
        <w:t>Мемлекеттік сатып алуды өткізу кезінде бұзушылықтарға жол бермеу бойынша түсіндіру жұмыстарын тұрақты негізде жүргізу қажет.</w:t>
      </w:r>
    </w:p>
    <w:p>
      <w:pPr>
        <w:numPr>
          <w:numId w:val="0"/>
        </w:numPr>
        <w:ind w:left="0" w:leftChars="0" w:firstLine="798" w:firstLineChars="285"/>
        <w:jc w:val="both"/>
        <w:rPr>
          <w:rFonts w:hint="default" w:ascii="Times New Roman" w:hAnsi="Times New Roman"/>
          <w:sz w:val="28"/>
          <w:szCs w:val="28"/>
        </w:rPr>
      </w:pPr>
    </w:p>
    <w:p>
      <w:pPr>
        <w:numPr>
          <w:numId w:val="0"/>
        </w:numPr>
        <w:ind w:left="0" w:leftChars="0" w:firstLine="801" w:firstLineChars="285"/>
        <w:jc w:val="both"/>
        <w:rPr>
          <w:rFonts w:hint="default" w:ascii="Times New Roman" w:hAnsi="Times New Roman"/>
          <w:b/>
          <w:bCs/>
          <w:sz w:val="28"/>
          <w:szCs w:val="28"/>
        </w:rPr>
      </w:pPr>
      <w:r>
        <w:rPr>
          <w:rFonts w:hint="default" w:ascii="Times New Roman" w:hAnsi="Times New Roman"/>
          <w:b/>
          <w:bCs/>
          <w:sz w:val="28"/>
          <w:szCs w:val="28"/>
        </w:rPr>
        <w:t>Салықтар мен өзге де төлемдерді жинау</w:t>
      </w:r>
    </w:p>
    <w:p>
      <w:pPr>
        <w:numPr>
          <w:numId w:val="0"/>
        </w:numPr>
        <w:ind w:left="0" w:leftChars="0" w:firstLine="798" w:firstLineChars="285"/>
        <w:jc w:val="both"/>
        <w:rPr>
          <w:rFonts w:hint="default" w:ascii="Times New Roman" w:hAnsi="Times New Roman"/>
          <w:i/>
          <w:iCs/>
          <w:sz w:val="28"/>
          <w:szCs w:val="28"/>
        </w:rPr>
      </w:pPr>
      <w:r>
        <w:rPr>
          <w:rFonts w:hint="default" w:ascii="Times New Roman" w:hAnsi="Times New Roman"/>
          <w:i/>
          <w:iCs/>
          <w:sz w:val="28"/>
          <w:szCs w:val="28"/>
        </w:rPr>
        <w:t>Сыбайлас жемқорлық тәуекелдері жоқ</w:t>
      </w:r>
    </w:p>
    <w:p>
      <w:pPr>
        <w:numPr>
          <w:numId w:val="0"/>
        </w:numPr>
        <w:ind w:left="0" w:leftChars="0" w:firstLine="801" w:firstLineChars="285"/>
        <w:jc w:val="both"/>
        <w:rPr>
          <w:rFonts w:hint="default" w:ascii="Times New Roman" w:hAnsi="Times New Roman"/>
          <w:b/>
          <w:bCs/>
          <w:sz w:val="28"/>
          <w:szCs w:val="28"/>
        </w:rPr>
      </w:pPr>
    </w:p>
    <w:p>
      <w:pPr>
        <w:numPr>
          <w:numId w:val="0"/>
        </w:numPr>
        <w:ind w:left="0" w:leftChars="0" w:firstLine="801" w:firstLineChars="285"/>
        <w:jc w:val="both"/>
        <w:rPr>
          <w:rFonts w:hint="default" w:ascii="Times New Roman" w:hAnsi="Times New Roman"/>
          <w:b/>
          <w:bCs/>
          <w:sz w:val="28"/>
          <w:szCs w:val="28"/>
        </w:rPr>
      </w:pPr>
      <w:r>
        <w:rPr>
          <w:rFonts w:hint="default" w:ascii="Times New Roman" w:hAnsi="Times New Roman"/>
          <w:b/>
          <w:bCs/>
          <w:sz w:val="28"/>
          <w:szCs w:val="28"/>
        </w:rPr>
        <w:t>Жеке және заңды тұлғалармен шарттар жасасу</w:t>
      </w:r>
    </w:p>
    <w:p>
      <w:pPr>
        <w:numPr>
          <w:numId w:val="0"/>
        </w:numPr>
        <w:ind w:left="0" w:leftChars="0" w:firstLine="798" w:firstLineChars="285"/>
        <w:jc w:val="both"/>
        <w:rPr>
          <w:rFonts w:hint="default" w:ascii="Times New Roman" w:hAnsi="Times New Roman"/>
          <w:i/>
          <w:iCs/>
          <w:sz w:val="28"/>
          <w:szCs w:val="28"/>
        </w:rPr>
      </w:pPr>
      <w:r>
        <w:rPr>
          <w:rFonts w:hint="default" w:ascii="Times New Roman" w:hAnsi="Times New Roman"/>
          <w:i/>
          <w:iCs/>
          <w:sz w:val="28"/>
          <w:szCs w:val="28"/>
        </w:rPr>
        <w:t>Сыбайлас жемқорлық тәуекелдері жоқ</w:t>
      </w:r>
    </w:p>
    <w:p>
      <w:pPr>
        <w:numPr>
          <w:numId w:val="0"/>
        </w:numPr>
        <w:ind w:left="0" w:leftChars="0" w:firstLine="798" w:firstLineChars="285"/>
        <w:jc w:val="both"/>
        <w:rPr>
          <w:rFonts w:hint="default" w:ascii="Times New Roman" w:hAnsi="Times New Roman"/>
          <w:sz w:val="28"/>
          <w:szCs w:val="28"/>
        </w:rPr>
      </w:pPr>
    </w:p>
    <w:p>
      <w:pPr>
        <w:numPr>
          <w:numId w:val="0"/>
        </w:numPr>
        <w:ind w:left="0" w:leftChars="0" w:firstLine="801" w:firstLineChars="285"/>
        <w:jc w:val="both"/>
        <w:rPr>
          <w:rFonts w:hint="default" w:ascii="Times New Roman" w:hAnsi="Times New Roman"/>
          <w:b/>
          <w:bCs/>
          <w:sz w:val="28"/>
          <w:szCs w:val="28"/>
        </w:rPr>
      </w:pPr>
      <w:r>
        <w:rPr>
          <w:rFonts w:hint="default" w:ascii="Times New Roman" w:hAnsi="Times New Roman"/>
          <w:b/>
          <w:bCs/>
          <w:sz w:val="28"/>
          <w:szCs w:val="28"/>
        </w:rPr>
        <w:t>Қызметтің ашықтығы мен жариялылығын қамтамасыз ету</w:t>
      </w:r>
    </w:p>
    <w:p>
      <w:pPr>
        <w:numPr>
          <w:numId w:val="0"/>
        </w:numPr>
        <w:ind w:left="0" w:leftChars="0" w:firstLine="798" w:firstLineChars="285"/>
        <w:jc w:val="both"/>
        <w:rPr>
          <w:rFonts w:hint="default" w:ascii="Times New Roman" w:hAnsi="Times New Roman"/>
          <w:i/>
          <w:iCs/>
          <w:sz w:val="28"/>
          <w:szCs w:val="28"/>
        </w:rPr>
      </w:pPr>
      <w:r>
        <w:rPr>
          <w:rFonts w:hint="default" w:ascii="Times New Roman" w:hAnsi="Times New Roman"/>
          <w:i/>
          <w:iCs/>
          <w:sz w:val="28"/>
          <w:szCs w:val="28"/>
        </w:rPr>
        <w:t>Сыбайлас жемқорлық тәуекелдері жоқ</w:t>
      </w:r>
    </w:p>
    <w:p>
      <w:pPr>
        <w:numPr>
          <w:numId w:val="0"/>
        </w:numPr>
        <w:ind w:left="0" w:leftChars="0" w:firstLine="798" w:firstLineChars="285"/>
        <w:jc w:val="both"/>
        <w:rPr>
          <w:rFonts w:hint="default" w:ascii="Times New Roman" w:hAnsi="Times New Roman"/>
          <w:sz w:val="28"/>
          <w:szCs w:val="28"/>
        </w:rPr>
      </w:pPr>
    </w:p>
    <w:p>
      <w:pPr>
        <w:numPr>
          <w:numId w:val="0"/>
        </w:numPr>
        <w:ind w:left="0" w:leftChars="0" w:firstLine="798" w:firstLineChars="285"/>
        <w:jc w:val="both"/>
        <w:rPr>
          <w:rFonts w:hint="default" w:ascii="Times New Roman" w:hAnsi="Times New Roman"/>
          <w:sz w:val="28"/>
          <w:szCs w:val="28"/>
        </w:rPr>
      </w:pPr>
    </w:p>
    <w:p>
      <w:pPr>
        <w:numPr>
          <w:numId w:val="0"/>
        </w:numPr>
        <w:ind w:left="0" w:leftChars="0" w:firstLine="801" w:firstLineChars="285"/>
        <w:jc w:val="both"/>
        <w:rPr>
          <w:rFonts w:hint="default" w:ascii="Times New Roman" w:hAnsi="Times New Roman"/>
          <w:b/>
          <w:bCs/>
          <w:sz w:val="28"/>
          <w:szCs w:val="28"/>
        </w:rPr>
      </w:pPr>
      <w:r>
        <w:rPr>
          <w:rFonts w:hint="default" w:ascii="Times New Roman" w:hAnsi="Times New Roman"/>
          <w:b/>
          <w:bCs/>
          <w:sz w:val="28"/>
          <w:szCs w:val="28"/>
        </w:rPr>
        <w:t xml:space="preserve">Топ жетекшісі </w:t>
      </w:r>
      <w:r>
        <w:rPr>
          <w:rFonts w:hint="default" w:ascii="Times New Roman" w:hAnsi="Times New Roman"/>
          <w:b/>
          <w:bCs/>
          <w:sz w:val="28"/>
          <w:szCs w:val="28"/>
          <w:lang w:val="ru-RU"/>
        </w:rPr>
        <w:t xml:space="preserve">                                                       </w:t>
      </w:r>
      <w:bookmarkStart w:id="0" w:name="_GoBack"/>
      <w:bookmarkEnd w:id="0"/>
      <w:r>
        <w:rPr>
          <w:rFonts w:hint="default" w:ascii="Times New Roman" w:hAnsi="Times New Roman"/>
          <w:b/>
          <w:bCs/>
          <w:sz w:val="28"/>
          <w:szCs w:val="28"/>
        </w:rPr>
        <w:t>И. Петренко</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711177"/>
    <w:multiLevelType w:val="singleLevel"/>
    <w:tmpl w:val="51711177"/>
    <w:lvl w:ilvl="0" w:tentative="0">
      <w:start w:val="2"/>
      <w:numFmt w:val="decimal"/>
      <w:suff w:val="space"/>
      <w:lvlText w:val="%1)"/>
      <w:lvlJc w:val="left"/>
      <w:pPr>
        <w:ind w:left="2"/>
      </w:pPr>
    </w:lvl>
  </w:abstractNum>
  <w:abstractNum w:abstractNumId="1">
    <w:nsid w:val="5B51289E"/>
    <w:multiLevelType w:val="singleLevel"/>
    <w:tmpl w:val="5B51289E"/>
    <w:lvl w:ilvl="0" w:tentative="0">
      <w:start w:val="6"/>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F1BB7"/>
    <w:rsid w:val="1A130ABA"/>
    <w:rsid w:val="22DD0DC1"/>
    <w:rsid w:val="3E640A92"/>
    <w:rsid w:val="4C30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2022-04-13T11:12:37Z</dcterms:created>
  <dc:creator>PC</dc:creator>
  <cp:lastModifiedBy>PC</cp:lastModifiedBy>
  <dcterms:modified xsi:type="dcterms:W3CDTF">2022-04-13T11:37:09Z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21AE8B2E7B5E4881BB21F1B70E100583</vt:lpwstr>
  </property>
</Properties>
</file>