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5" w:rsidRDefault="00AE119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E5" w:rsidRPr="00AE119F" w:rsidRDefault="00AE119F">
      <w:pPr>
        <w:spacing w:after="0"/>
        <w:rPr>
          <w:lang w:val="ru-RU"/>
        </w:rPr>
      </w:pPr>
      <w:r w:rsidRPr="00AE119F">
        <w:rPr>
          <w:b/>
          <w:color w:val="000000"/>
          <w:lang w:val="ru-RU"/>
        </w:rPr>
        <w:t>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 и виды проводимых ими исследований</w:t>
      </w:r>
    </w:p>
    <w:p w:rsidR="006177E5" w:rsidRPr="00AE119F" w:rsidRDefault="00AE119F">
      <w:pPr>
        <w:spacing w:after="0"/>
        <w:rPr>
          <w:lang w:val="ru-RU"/>
        </w:rPr>
      </w:pPr>
      <w:r w:rsidRPr="00AE119F">
        <w:rPr>
          <w:color w:val="000000"/>
          <w:sz w:val="20"/>
          <w:lang w:val="ru-RU"/>
        </w:rPr>
        <w:t xml:space="preserve">Приказ Министра здравоохранения и социального </w:t>
      </w:r>
      <w:r w:rsidRPr="00AE119F">
        <w:rPr>
          <w:color w:val="000000"/>
          <w:sz w:val="20"/>
          <w:lang w:val="ru-RU"/>
        </w:rPr>
        <w:t>развития Республики Казахстан от 28 сентября 2015 года № 758. Зарегистрирован в Министерстве юстиции Республики Казахстан 28 октября 2015 года № 12207</w:t>
      </w:r>
    </w:p>
    <w:p w:rsidR="006177E5" w:rsidRPr="00AE119F" w:rsidRDefault="00AE119F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В соответствии с подпунктом 100)</w:t>
      </w:r>
      <w:r>
        <w:rPr>
          <w:color w:val="000000"/>
          <w:sz w:val="20"/>
        </w:rPr>
        <w:t> </w:t>
      </w:r>
      <w:r w:rsidRPr="00AE119F">
        <w:rPr>
          <w:color w:val="000000"/>
          <w:sz w:val="20"/>
          <w:lang w:val="ru-RU"/>
        </w:rPr>
        <w:t>пункта 1 статьи 7 Кодекса Республики Казахстан от 18 сентября 2009</w:t>
      </w:r>
      <w:r w:rsidRPr="00AE119F">
        <w:rPr>
          <w:color w:val="000000"/>
          <w:sz w:val="20"/>
          <w:lang w:val="ru-RU"/>
        </w:rPr>
        <w:t xml:space="preserve"> года «О здоровье народа и системе здравоохранения» </w:t>
      </w:r>
      <w:r w:rsidRPr="00AE119F">
        <w:rPr>
          <w:b/>
          <w:color w:val="000000"/>
          <w:sz w:val="20"/>
          <w:lang w:val="ru-RU"/>
        </w:rPr>
        <w:t>ПРИКАЗЫВАЮ: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1. Утвердить: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1) Положение о деятельности организаций и (или) структурных подразделений организаций здравоохранения, осуществляющих лабораторную диагностику, согласно</w:t>
      </w:r>
      <w:r>
        <w:rPr>
          <w:color w:val="000000"/>
          <w:sz w:val="20"/>
        </w:rPr>
        <w:t> </w:t>
      </w:r>
      <w:r w:rsidRPr="00AE119F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1 </w:t>
      </w:r>
      <w:r>
        <w:rPr>
          <w:color w:val="000000"/>
          <w:sz w:val="20"/>
        </w:rPr>
        <w:t>к настоящему приказу;</w:t>
      </w:r>
      <w:r>
        <w:br/>
      </w:r>
      <w:r>
        <w:rPr>
          <w:color w:val="000000"/>
          <w:sz w:val="20"/>
        </w:rPr>
        <w:t>      2) Объем и виды исследований, проводимых организациями и (или) структурными подразделениями организаций здравоохранения, осуществляющих лабораторную диагностику, согласно приложению 2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AE119F">
        <w:rPr>
          <w:color w:val="000000"/>
          <w:sz w:val="20"/>
          <w:lang w:val="ru-RU"/>
        </w:rPr>
        <w:t xml:space="preserve">2. Департаменту </w:t>
      </w:r>
      <w:r w:rsidRPr="00AE119F">
        <w:rPr>
          <w:color w:val="000000"/>
          <w:sz w:val="20"/>
          <w:lang w:val="ru-RU"/>
        </w:rPr>
        <w:t>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AE119F">
        <w:rPr>
          <w:lang w:val="ru-RU"/>
        </w:rPr>
        <w:br/>
      </w:r>
      <w:r w:rsidRPr="00AE1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</w:t>
      </w:r>
      <w:r w:rsidRPr="00AE119F">
        <w:rPr>
          <w:color w:val="000000"/>
          <w:sz w:val="20"/>
          <w:lang w:val="ru-RU"/>
        </w:rPr>
        <w:t xml:space="preserve">ан; 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</w:t>
      </w:r>
      <w:r w:rsidRPr="00AE119F">
        <w:rPr>
          <w:color w:val="000000"/>
          <w:sz w:val="20"/>
          <w:lang w:val="ru-RU"/>
        </w:rPr>
        <w:t>ілет»;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</w:t>
      </w:r>
      <w:r w:rsidRPr="00AE119F">
        <w:rPr>
          <w:color w:val="000000"/>
          <w:sz w:val="20"/>
          <w:lang w:val="ru-RU"/>
        </w:rPr>
        <w:t>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AE119F">
        <w:rPr>
          <w:lang w:val="ru-RU"/>
        </w:rPr>
        <w:br/>
      </w:r>
      <w:r w:rsidRPr="00AE1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4. Контроль за</w:t>
      </w:r>
      <w:r w:rsidRPr="00AE119F">
        <w:rPr>
          <w:color w:val="000000"/>
          <w:sz w:val="20"/>
          <w:lang w:val="ru-RU"/>
        </w:rPr>
        <w:t xml:space="preserve"> исполнением настоящего приказа возложить на вице-министра здравоохранения и социального развития Республики Казахстан Цой А.В. 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</w:t>
      </w:r>
      <w:r w:rsidRPr="00AE119F">
        <w:rPr>
          <w:color w:val="000000"/>
          <w:sz w:val="20"/>
          <w:lang w:val="ru-RU"/>
        </w:rPr>
        <w:t>ания.</w:t>
      </w:r>
    </w:p>
    <w:bookmarkEnd w:id="1"/>
    <w:p w:rsidR="006177E5" w:rsidRPr="00AE119F" w:rsidRDefault="00AE119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AE119F">
        <w:rPr>
          <w:i/>
          <w:color w:val="000000"/>
          <w:sz w:val="20"/>
          <w:lang w:val="ru-RU"/>
        </w:rPr>
        <w:t xml:space="preserve"> Министр здравоохранения и</w:t>
      </w:r>
      <w:r w:rsidRPr="00AE11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E119F">
        <w:rPr>
          <w:i/>
          <w:color w:val="000000"/>
          <w:sz w:val="20"/>
          <w:lang w:val="ru-RU"/>
        </w:rPr>
        <w:t xml:space="preserve"> социального развития </w:t>
      </w:r>
      <w:r w:rsidRPr="00AE119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E119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AE119F">
        <w:rPr>
          <w:i/>
          <w:color w:val="000000"/>
          <w:sz w:val="20"/>
          <w:lang w:val="ru-RU"/>
        </w:rPr>
        <w:t xml:space="preserve"> Т. Дуйсенова</w:t>
      </w:r>
    </w:p>
    <w:p w:rsidR="006177E5" w:rsidRPr="00AE119F" w:rsidRDefault="00AE119F">
      <w:pPr>
        <w:spacing w:after="0"/>
        <w:jc w:val="right"/>
        <w:rPr>
          <w:lang w:val="ru-RU"/>
        </w:rPr>
      </w:pPr>
      <w:bookmarkStart w:id="2" w:name="z6"/>
      <w:r w:rsidRPr="00AE119F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AE119F">
        <w:rPr>
          <w:color w:val="000000"/>
          <w:sz w:val="20"/>
          <w:lang w:val="ru-RU"/>
        </w:rPr>
        <w:t xml:space="preserve"> </w:t>
      </w:r>
      <w:r w:rsidRPr="00AE119F">
        <w:rPr>
          <w:lang w:val="ru-RU"/>
        </w:rPr>
        <w:br/>
      </w:r>
      <w:r w:rsidRPr="00AE119F">
        <w:rPr>
          <w:color w:val="000000"/>
          <w:sz w:val="20"/>
          <w:lang w:val="ru-RU"/>
        </w:rPr>
        <w:t xml:space="preserve"> к приказу Министра здравоохранения </w:t>
      </w:r>
      <w:r w:rsidRPr="00AE119F">
        <w:rPr>
          <w:lang w:val="ru-RU"/>
        </w:rPr>
        <w:br/>
      </w:r>
      <w:r w:rsidRPr="00AE119F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</w:t>
      </w:r>
      <w:r w:rsidRPr="00AE119F">
        <w:rPr>
          <w:color w:val="000000"/>
          <w:sz w:val="20"/>
          <w:lang w:val="ru-RU"/>
        </w:rPr>
        <w:t xml:space="preserve"> </w:t>
      </w:r>
      <w:r w:rsidRPr="00AE119F">
        <w:rPr>
          <w:lang w:val="ru-RU"/>
        </w:rPr>
        <w:br/>
      </w:r>
      <w:r w:rsidRPr="00AE119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AE119F">
        <w:rPr>
          <w:color w:val="000000"/>
          <w:sz w:val="20"/>
          <w:lang w:val="ru-RU"/>
        </w:rPr>
        <w:t xml:space="preserve"> </w:t>
      </w:r>
      <w:r w:rsidRPr="00AE119F">
        <w:rPr>
          <w:lang w:val="ru-RU"/>
        </w:rPr>
        <w:br/>
      </w:r>
      <w:r w:rsidRPr="00AE119F">
        <w:rPr>
          <w:color w:val="000000"/>
          <w:sz w:val="20"/>
          <w:lang w:val="ru-RU"/>
        </w:rPr>
        <w:t xml:space="preserve"> о</w:t>
      </w:r>
      <w:r w:rsidRPr="00AE119F">
        <w:rPr>
          <w:color w:val="000000"/>
          <w:sz w:val="20"/>
          <w:lang w:val="ru-RU"/>
        </w:rPr>
        <w:t>т 28 сентября 2015 года № 758</w:t>
      </w:r>
      <w:r>
        <w:rPr>
          <w:color w:val="000000"/>
          <w:sz w:val="20"/>
        </w:rPr>
        <w:t>   </w:t>
      </w:r>
      <w:r w:rsidRPr="00AE119F">
        <w:rPr>
          <w:color w:val="000000"/>
          <w:sz w:val="20"/>
          <w:lang w:val="ru-RU"/>
        </w:rPr>
        <w:t xml:space="preserve"> </w:t>
      </w:r>
    </w:p>
    <w:p w:rsidR="006177E5" w:rsidRPr="00AE119F" w:rsidRDefault="00AE119F">
      <w:pPr>
        <w:spacing w:after="0"/>
        <w:rPr>
          <w:lang w:val="ru-RU"/>
        </w:rPr>
      </w:pPr>
      <w:bookmarkStart w:id="3" w:name="z7"/>
      <w:bookmarkEnd w:id="2"/>
      <w:r w:rsidRPr="00AE119F">
        <w:rPr>
          <w:b/>
          <w:color w:val="000000"/>
          <w:lang w:val="ru-RU"/>
        </w:rPr>
        <w:t xml:space="preserve">   Положение о деятельности организаций и (или) структурных</w:t>
      </w:r>
      <w:r w:rsidRPr="00AE119F">
        <w:rPr>
          <w:lang w:val="ru-RU"/>
        </w:rPr>
        <w:br/>
      </w:r>
      <w:r w:rsidRPr="00AE119F">
        <w:rPr>
          <w:b/>
          <w:color w:val="000000"/>
          <w:lang w:val="ru-RU"/>
        </w:rPr>
        <w:t>подразделений организаций здравоохранения, осуществляющих</w:t>
      </w:r>
      <w:r w:rsidRPr="00AE119F">
        <w:rPr>
          <w:lang w:val="ru-RU"/>
        </w:rPr>
        <w:br/>
      </w:r>
      <w:r w:rsidRPr="00AE119F">
        <w:rPr>
          <w:b/>
          <w:color w:val="000000"/>
          <w:lang w:val="ru-RU"/>
        </w:rPr>
        <w:t>лабораторную диагностику</w:t>
      </w:r>
    </w:p>
    <w:p w:rsidR="006177E5" w:rsidRPr="00AE119F" w:rsidRDefault="00AE119F">
      <w:pPr>
        <w:spacing w:after="0"/>
        <w:rPr>
          <w:lang w:val="ru-RU"/>
        </w:rPr>
      </w:pPr>
      <w:bookmarkStart w:id="4" w:name="z8"/>
      <w:bookmarkEnd w:id="3"/>
      <w:r w:rsidRPr="00AE119F">
        <w:rPr>
          <w:b/>
          <w:color w:val="000000"/>
          <w:lang w:val="ru-RU"/>
        </w:rPr>
        <w:t xml:space="preserve">   1. Общие положения</w:t>
      </w:r>
    </w:p>
    <w:p w:rsidR="006177E5" w:rsidRPr="00AE119F" w:rsidRDefault="00AE119F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lastRenderedPageBreak/>
        <w:t>     </w:t>
      </w:r>
      <w:r w:rsidRPr="00AE119F">
        <w:rPr>
          <w:color w:val="000000"/>
          <w:sz w:val="20"/>
          <w:lang w:val="ru-RU"/>
        </w:rPr>
        <w:t xml:space="preserve"> 1. Настоящее Положение о деятельности организаций и</w:t>
      </w:r>
      <w:r w:rsidRPr="00AE119F">
        <w:rPr>
          <w:color w:val="000000"/>
          <w:sz w:val="20"/>
          <w:lang w:val="ru-RU"/>
        </w:rPr>
        <w:t xml:space="preserve"> (или) структурных подразделений организаций здравоохранения, осуществляющих лабораторную диагностику (далее – Положение) регулирует деятельность медицинских лабораторий и (или) структурных подразделений организаций здравоохранения, осуществляющих лаборато</w:t>
      </w:r>
      <w:r w:rsidRPr="00AE119F">
        <w:rPr>
          <w:color w:val="000000"/>
          <w:sz w:val="20"/>
          <w:lang w:val="ru-RU"/>
        </w:rPr>
        <w:t>рную диагностику, независимо от форм собственности и ведомственной принадлежности.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2. Медицинская лаборатория при выполнении работ на месте своего постоянного расположения или в ином месте, вне своего постоянного расположения, соответствует требовани</w:t>
      </w:r>
      <w:r w:rsidRPr="00AE119F">
        <w:rPr>
          <w:color w:val="000000"/>
          <w:sz w:val="20"/>
          <w:lang w:val="ru-RU"/>
        </w:rPr>
        <w:t xml:space="preserve">ям Государственного стандарта Республики Казахстан СТ РК </w:t>
      </w:r>
      <w:r>
        <w:rPr>
          <w:color w:val="000000"/>
          <w:sz w:val="20"/>
        </w:rPr>
        <w:t>ISO</w:t>
      </w:r>
      <w:r w:rsidRPr="00AE119F">
        <w:rPr>
          <w:color w:val="000000"/>
          <w:sz w:val="20"/>
          <w:lang w:val="ru-RU"/>
        </w:rPr>
        <w:t xml:space="preserve"> 15189-2008 «Лаборатории медицинские. Специфические требования к качеству и компетенции» (далее – стандарт СТ РК </w:t>
      </w:r>
      <w:r>
        <w:rPr>
          <w:color w:val="000000"/>
          <w:sz w:val="20"/>
        </w:rPr>
        <w:t>ISO</w:t>
      </w:r>
      <w:r w:rsidRPr="00AE119F">
        <w:rPr>
          <w:color w:val="000000"/>
          <w:sz w:val="20"/>
          <w:lang w:val="ru-RU"/>
        </w:rPr>
        <w:t xml:space="preserve"> 15189-2008).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3. В настоящем положении используются следующие понятия:</w:t>
      </w:r>
      <w:r w:rsidRPr="00AE119F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AE119F">
        <w:rPr>
          <w:color w:val="000000"/>
          <w:sz w:val="20"/>
          <w:lang w:val="ru-RU"/>
        </w:rPr>
        <w:t xml:space="preserve"> 1) провайдер проверки квалификации – организация, занимающаяся разработкой и проведением схем по проверке квалификации в соответствии с Государственным стандартом Республики Казахстан СТ РК </w:t>
      </w:r>
      <w:r>
        <w:rPr>
          <w:color w:val="000000"/>
          <w:sz w:val="20"/>
        </w:rPr>
        <w:t>ISO</w:t>
      </w:r>
      <w:r w:rsidRPr="00AE119F">
        <w:rPr>
          <w:color w:val="000000"/>
          <w:sz w:val="20"/>
          <w:lang w:val="ru-RU"/>
        </w:rPr>
        <w:t>/</w:t>
      </w:r>
      <w:r>
        <w:rPr>
          <w:color w:val="000000"/>
          <w:sz w:val="20"/>
        </w:rPr>
        <w:t>IEC</w:t>
      </w:r>
      <w:r w:rsidRPr="00AE119F">
        <w:rPr>
          <w:color w:val="000000"/>
          <w:sz w:val="20"/>
          <w:lang w:val="ru-RU"/>
        </w:rPr>
        <w:t xml:space="preserve"> 17043-2012 «Оценка соответствия. Основные требования к </w:t>
      </w:r>
      <w:r w:rsidRPr="00AE119F">
        <w:rPr>
          <w:color w:val="000000"/>
          <w:sz w:val="20"/>
          <w:lang w:val="ru-RU"/>
        </w:rPr>
        <w:t xml:space="preserve">проведению проверки квалификации» (далее – стандарт СТ РК </w:t>
      </w:r>
      <w:r>
        <w:rPr>
          <w:color w:val="000000"/>
          <w:sz w:val="20"/>
        </w:rPr>
        <w:t>ISO</w:t>
      </w:r>
      <w:r w:rsidRPr="00AE119F">
        <w:rPr>
          <w:color w:val="000000"/>
          <w:sz w:val="20"/>
          <w:lang w:val="ru-RU"/>
        </w:rPr>
        <w:t>/</w:t>
      </w:r>
      <w:r>
        <w:rPr>
          <w:color w:val="000000"/>
          <w:sz w:val="20"/>
        </w:rPr>
        <w:t>IEC</w:t>
      </w:r>
      <w:r w:rsidRPr="00AE119F">
        <w:rPr>
          <w:color w:val="000000"/>
          <w:sz w:val="20"/>
          <w:lang w:val="ru-RU"/>
        </w:rPr>
        <w:t xml:space="preserve"> 17043-2012);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2) биологический материал (далее – биоматериал) – материал биологического происхождения, полученный из организма человека;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3) пункт забора и приема биоматериала (дал</w:t>
      </w:r>
      <w:r w:rsidRPr="00AE119F">
        <w:rPr>
          <w:color w:val="000000"/>
          <w:sz w:val="20"/>
          <w:lang w:val="ru-RU"/>
        </w:rPr>
        <w:t>ее – ПЗ) – структурное подразделение медицинской организации стационарного, амбулаторного уровней, в котором проводится забор, прием биоматериала пациента и проведение лабораторных исследований на портативных анализаторах и экспресс-тестах;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4) специа</w:t>
      </w:r>
      <w:r w:rsidRPr="00AE119F">
        <w:rPr>
          <w:color w:val="000000"/>
          <w:sz w:val="20"/>
          <w:lang w:val="ru-RU"/>
        </w:rPr>
        <w:t>лист по биобезопасности и биозащите – специалист лаборатории, имеющий высшее образование (медицинское, медико-биологическое, медико-профилактическое, биологическое, химическое, химико-биологическое, фармацевтическое, физико-математическое) ответственный за</w:t>
      </w:r>
      <w:r w:rsidRPr="00AE119F">
        <w:rPr>
          <w:color w:val="000000"/>
          <w:sz w:val="20"/>
          <w:lang w:val="ru-RU"/>
        </w:rPr>
        <w:t xml:space="preserve"> разработку и выполнение эффективной политики (программы) биологической безопасности и биологической защиты лаборатории;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5) исследование по месту лечения (далее – ИМЛ) – качественное или количественное лабораторное исследование, которое выполняется н</w:t>
      </w:r>
      <w:r w:rsidRPr="00AE119F">
        <w:rPr>
          <w:color w:val="000000"/>
          <w:sz w:val="20"/>
          <w:lang w:val="ru-RU"/>
        </w:rPr>
        <w:t>епосредственно в месте расположения пациента на портативных анализаторах и экспресс-тестах;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6) лабораторная диагностика – комплекс медицинских услуг, направленных на установление факта наличия или отсутствия заболевания (состояния) путем лабораторных</w:t>
      </w:r>
      <w:r w:rsidRPr="00AE119F">
        <w:rPr>
          <w:color w:val="000000"/>
          <w:sz w:val="20"/>
          <w:lang w:val="ru-RU"/>
        </w:rPr>
        <w:t xml:space="preserve"> исследований биоматериалов, полученных от пациента;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7) лабораторное исследование – комплекс операций, проводимых в медицинской лаборатории, объектом которых является определение значения или характеристика свойств биоматериала;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8) этап лаборат</w:t>
      </w:r>
      <w:r w:rsidRPr="00AE119F">
        <w:rPr>
          <w:color w:val="000000"/>
          <w:sz w:val="20"/>
          <w:lang w:val="ru-RU"/>
        </w:rPr>
        <w:t>орного исследования – временной промежуток выполнения лабораторного исследования;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9) межлабораторные сравнительные испытания (далее – МЛСИ) – организация, проведение и оценка измерений или испытаний по одинаковым или похожим образцам двумя или более </w:t>
      </w:r>
      <w:r w:rsidRPr="00AE119F">
        <w:rPr>
          <w:color w:val="000000"/>
          <w:sz w:val="20"/>
          <w:lang w:val="ru-RU"/>
        </w:rPr>
        <w:t>лабораториями в соответствии с определенными ранее условиями;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10) клинико-диагностическая лаборатория (далее – КДЛ) – медицинская лаборатория, осуществляющая выполнение производства плановых лабораторных исследований (общеклинические, биохимические, </w:t>
      </w:r>
      <w:r w:rsidRPr="00AE119F">
        <w:rPr>
          <w:color w:val="000000"/>
          <w:sz w:val="20"/>
          <w:lang w:val="ru-RU"/>
        </w:rPr>
        <w:t>микробиологические, иммунологические (серологические), цитологические и молекулярно-биологические), необходимых для диагностики различных патологических состояний;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11) транспортная логистическая компания – компания, которая имеет специально оборудова</w:t>
      </w:r>
      <w:r w:rsidRPr="00AE119F">
        <w:rPr>
          <w:color w:val="000000"/>
          <w:sz w:val="20"/>
          <w:lang w:val="ru-RU"/>
        </w:rPr>
        <w:t xml:space="preserve">нный автотранспорт и занимается организацией доставки биоматериалов из ПЗ в медицинскую лабораторию по оптимальному маршруту с соблюдением правил тройной упаковки и температурного режима в соответствии со стандартом СТ РК </w:t>
      </w:r>
      <w:r>
        <w:rPr>
          <w:color w:val="000000"/>
          <w:sz w:val="20"/>
        </w:rPr>
        <w:t>ISO</w:t>
      </w:r>
      <w:r w:rsidRPr="00AE119F">
        <w:rPr>
          <w:color w:val="000000"/>
          <w:sz w:val="20"/>
          <w:lang w:val="ru-RU"/>
        </w:rPr>
        <w:t xml:space="preserve"> 15189-2008;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12) специали</w:t>
      </w:r>
      <w:r w:rsidRPr="00AE119F">
        <w:rPr>
          <w:color w:val="000000"/>
          <w:sz w:val="20"/>
          <w:lang w:val="ru-RU"/>
        </w:rPr>
        <w:t xml:space="preserve">зированная медицинская лаборатория (далее – СМЛ) –медицинская лаборатория, осуществляющая серийное выполнение плановых лабораторных исследований для </w:t>
      </w:r>
      <w:r w:rsidRPr="00AE119F">
        <w:rPr>
          <w:color w:val="000000"/>
          <w:sz w:val="20"/>
          <w:lang w:val="ru-RU"/>
        </w:rPr>
        <w:lastRenderedPageBreak/>
        <w:t>дифференциальной диагностики заболеваний в сети специализированных медицинских организаций;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13) медиц</w:t>
      </w:r>
      <w:r w:rsidRPr="00AE119F">
        <w:rPr>
          <w:color w:val="000000"/>
          <w:sz w:val="20"/>
          <w:lang w:val="ru-RU"/>
        </w:rPr>
        <w:t>инская лаборатория – юридическое лицо или структурное подразделение организации здравоохранения, осуществляющее проведение лабораторных исследований биоматериала с целью получения информации для диагностики, предупреждения или лечения болезни или оценки со</w:t>
      </w:r>
      <w:r w:rsidRPr="00AE119F">
        <w:rPr>
          <w:color w:val="000000"/>
          <w:sz w:val="20"/>
          <w:lang w:val="ru-RU"/>
        </w:rPr>
        <w:t>стояния здоровья человека и обеспечения консультативной помощи по аспектам проведенных лабораторных исследований, включая интерпретацию результатов;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14) централизованная медицинская лаборатория (далее – ЦМЛ) –медицинская лаборатория, осуществляющая в</w:t>
      </w:r>
      <w:r w:rsidRPr="00AE119F">
        <w:rPr>
          <w:color w:val="000000"/>
          <w:sz w:val="20"/>
          <w:lang w:val="ru-RU"/>
        </w:rPr>
        <w:t>ыполнение серийного производства плановых и внеплановых лабораторных исследований (общеклинические, биохимические, микробиологические, иммунологические (серологические), цитологические и молекулярно-биологические), редких, дорогостоящих лабораторных исслед</w:t>
      </w:r>
      <w:r w:rsidRPr="00AE119F">
        <w:rPr>
          <w:color w:val="000000"/>
          <w:sz w:val="20"/>
          <w:lang w:val="ru-RU"/>
        </w:rPr>
        <w:t>ований, необходимых для диагностики различных патологических состояний;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15) референс-лаборатория (далее – РЛ) – медицинская лаборатория, осуществляющая организационно-методическую работу по внедрению системы внешней оценки качества (далее – ВОК) и пр</w:t>
      </w:r>
      <w:r w:rsidRPr="00AE119F">
        <w:rPr>
          <w:color w:val="000000"/>
          <w:sz w:val="20"/>
          <w:lang w:val="ru-RU"/>
        </w:rPr>
        <w:t>оведение исследований в диагностически сложных и экспертных случаях;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16) менеджер по качеству – менеджер здравоохранения или специалист лаборатории, имеющий высшее медицинское и (или) немедицинское образование, ответственный за внедрение, обеспечение</w:t>
      </w:r>
      <w:r w:rsidRPr="00AE119F">
        <w:rPr>
          <w:color w:val="000000"/>
          <w:sz w:val="20"/>
          <w:lang w:val="ru-RU"/>
        </w:rPr>
        <w:t xml:space="preserve"> и поддержание системы менеджмента качества;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17) экспертная лаборатория (далее – ЭЛ) – медицинская лаборатория, осуществляющая координационную работу по реализации централизации, внедрения системы внешней оценки качества (далее – ВОК) и проведение эк</w:t>
      </w:r>
      <w:r w:rsidRPr="00AE119F">
        <w:rPr>
          <w:color w:val="000000"/>
          <w:sz w:val="20"/>
          <w:lang w:val="ru-RU"/>
        </w:rPr>
        <w:t>спертных исследований в обслуживаемом регионе;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18) преаналитический этап – процедуры, хронологически начинающиеся с назначения профильным специалистом исследования, включения исследования в заявку, охватывающие подготовку пациента, взятие первичной п</w:t>
      </w:r>
      <w:r w:rsidRPr="00AE119F">
        <w:rPr>
          <w:color w:val="000000"/>
          <w:sz w:val="20"/>
          <w:lang w:val="ru-RU"/>
        </w:rPr>
        <w:t>робы, транспортировку ее в лабораторию и заканчивающиеся началом исследования;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19) аналитический этап – процедуры, хронологически начинающиеся после поступления биоматериала в лабораторию, включая процесс выполнения исследования по соответствующей ме</w:t>
      </w:r>
      <w:r w:rsidRPr="00AE119F">
        <w:rPr>
          <w:color w:val="000000"/>
          <w:sz w:val="20"/>
          <w:lang w:val="ru-RU"/>
        </w:rPr>
        <w:t>тодике анализа;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20) постаналитический этап – процедуры, хронологически начинающиеся после исследования, включая систематизацию, формулирование и интерпретацию, разрешение к выдаче, оформление и передачу результатов исследований и хранение исследованн</w:t>
      </w:r>
      <w:r w:rsidRPr="00AE119F">
        <w:rPr>
          <w:color w:val="000000"/>
          <w:sz w:val="20"/>
          <w:lang w:val="ru-RU"/>
        </w:rPr>
        <w:t>ых проб;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21) методика анализа – подробное описание всех условий и операций, которые обеспечивают регламентированные характеристики погрешности (сходимости, воспроизводимости, правильности) при выполнении анализа;</w:t>
      </w:r>
      <w:r w:rsidRPr="00AE119F">
        <w:rPr>
          <w:lang w:val="ru-RU"/>
        </w:rPr>
        <w:br/>
      </w:r>
      <w:r>
        <w:rPr>
          <w:color w:val="000000"/>
          <w:sz w:val="20"/>
        </w:rPr>
        <w:t>     </w:t>
      </w:r>
      <w:r w:rsidRPr="00AE119F">
        <w:rPr>
          <w:color w:val="000000"/>
          <w:sz w:val="20"/>
          <w:lang w:val="ru-RU"/>
        </w:rPr>
        <w:t xml:space="preserve"> 22) тарификатор (далее – тарифи</w:t>
      </w:r>
      <w:r w:rsidRPr="00AE119F">
        <w:rPr>
          <w:color w:val="000000"/>
          <w:sz w:val="20"/>
          <w:lang w:val="ru-RU"/>
        </w:rPr>
        <w:t>катор) – перечень медицинских услуг с указанием их стоимости, устанавливаемый согласно</w:t>
      </w:r>
      <w:r>
        <w:rPr>
          <w:color w:val="000000"/>
          <w:sz w:val="20"/>
        </w:rPr>
        <w:t> </w:t>
      </w:r>
      <w:r w:rsidRPr="00AE119F">
        <w:rPr>
          <w:color w:val="000000"/>
          <w:sz w:val="20"/>
          <w:lang w:val="ru-RU"/>
        </w:rPr>
        <w:t>пункта 5 статьи 35 Кодекса Республики Казахстан от 18 сентября 2009 года «О здоровье народа и системе здравоохранения».</w:t>
      </w:r>
    </w:p>
    <w:p w:rsidR="006177E5" w:rsidRDefault="00AE119F">
      <w:pPr>
        <w:spacing w:after="0"/>
      </w:pPr>
      <w:bookmarkStart w:id="6" w:name="z34"/>
      <w:bookmarkEnd w:id="5"/>
      <w:r w:rsidRPr="00AE119F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2. Организация деятельности медицинских лабора</w:t>
      </w:r>
      <w:r>
        <w:rPr>
          <w:b/>
          <w:color w:val="000000"/>
        </w:rPr>
        <w:t>торий</w:t>
      </w:r>
    </w:p>
    <w:p w:rsidR="006177E5" w:rsidRDefault="00AE119F">
      <w:pPr>
        <w:spacing w:after="0"/>
      </w:pPr>
      <w:bookmarkStart w:id="7" w:name="z35"/>
      <w:bookmarkEnd w:id="6"/>
      <w:r>
        <w:rPr>
          <w:color w:val="000000"/>
          <w:sz w:val="20"/>
        </w:rPr>
        <w:t>      4. Лабораторная диагностика осуществляется специалистами (заведующий лабораторией, специалист лаборатории, лаборант), которые соответствуют квалификационным характеристикам, утвержденным приказом исполняющего обязанности Министра здравоохранени</w:t>
      </w:r>
      <w:r>
        <w:rPr>
          <w:color w:val="000000"/>
          <w:sz w:val="20"/>
        </w:rPr>
        <w:t xml:space="preserve">я Республики Казахстан от 26 ноября 2009 года № 791 «Об утверждении Квалификационных характеристик должностей работников здравоохранения» (зарегистрированный в Реестре государственной регистрации нормативных правовых актов под № 5945). </w:t>
      </w:r>
      <w:r>
        <w:br/>
      </w:r>
      <w:r>
        <w:rPr>
          <w:color w:val="000000"/>
          <w:sz w:val="20"/>
        </w:rPr>
        <w:t>      5. Обеспечени</w:t>
      </w:r>
      <w:r>
        <w:rPr>
          <w:color w:val="000000"/>
          <w:sz w:val="20"/>
        </w:rPr>
        <w:t>е системы менеджмента качества в медицинской лаборатории возлагается на менеджера по качеству. В штат лаборатории вводится специалист по биобезопасности (при штате лабораторного персонала менее двадцати штатных единиц, функция возлагается на менеджера по к</w:t>
      </w:r>
      <w:r>
        <w:rPr>
          <w:color w:val="000000"/>
          <w:sz w:val="20"/>
        </w:rPr>
        <w:t>ачеству).</w:t>
      </w:r>
      <w:r>
        <w:br/>
      </w:r>
      <w:r>
        <w:rPr>
          <w:color w:val="000000"/>
          <w:sz w:val="20"/>
        </w:rPr>
        <w:t xml:space="preserve">      6. Штаты персонала медицинской лаборатории устанавливаются в соответствии со штатными нормами, утвержденными приказом Министра здравоохранения Республики Казахстан </w:t>
      </w:r>
      <w:r>
        <w:rPr>
          <w:color w:val="000000"/>
          <w:sz w:val="20"/>
        </w:rPr>
        <w:lastRenderedPageBreak/>
        <w:t>от 7 апреля 2010 года № 238 «Об утверждении типовых штатов и штатных нормати</w:t>
      </w:r>
      <w:r>
        <w:rPr>
          <w:color w:val="000000"/>
          <w:sz w:val="20"/>
        </w:rPr>
        <w:t>вов организаций здравоохранения» (зарегистрированный в Реестре государственной регистрации нормативных правовых актов под № 6173).</w:t>
      </w:r>
      <w:r>
        <w:br/>
      </w:r>
      <w:r>
        <w:rPr>
          <w:color w:val="000000"/>
          <w:sz w:val="20"/>
        </w:rPr>
        <w:t>      7. Медицинская лаборатория размещается в специально оборудованных, изолированных помещениях, соответствующих санитарно-</w:t>
      </w:r>
      <w:r>
        <w:rPr>
          <w:color w:val="000000"/>
          <w:sz w:val="20"/>
        </w:rPr>
        <w:t>эпидемиологическим требованиям, утвержденным приказом исполняющего обязанности Министра национальной экономики Республики Казахстан от 24 февраля 2015 года № 127 «Об утверждении Санитарных правил «Санитарно-эпидемиологические требования к объектам здравоох</w:t>
      </w:r>
      <w:r>
        <w:rPr>
          <w:color w:val="000000"/>
          <w:sz w:val="20"/>
        </w:rPr>
        <w:t>ранения» (зарегистрированный в Реестре государственной регистрации нормативных правовых актов под № 10713) и приказом исполняющего обязанности Министра национальной экономики Республики Казахстан от 15 апреля 2015 года № 338 «Об утверждении Санитарных прав</w:t>
      </w:r>
      <w:r>
        <w:rPr>
          <w:color w:val="000000"/>
          <w:sz w:val="20"/>
        </w:rPr>
        <w:t xml:space="preserve">ил «Санитарно-эпидемиологические требования к лабораториям, использующим потенциально опасные химические и биологические вещества» (зарегистрированный в Реестре государственной регистрации нормативных правовых актов под № 11099). </w:t>
      </w:r>
      <w:r>
        <w:br/>
      </w:r>
      <w:r>
        <w:rPr>
          <w:color w:val="000000"/>
          <w:sz w:val="20"/>
        </w:rPr>
        <w:t>      8. Медицинская лабо</w:t>
      </w:r>
      <w:r>
        <w:rPr>
          <w:color w:val="000000"/>
          <w:sz w:val="20"/>
        </w:rPr>
        <w:t>ратория независимо от формы собственности и ведомственной принадлежности ведет медицинскую документацию, утвержденную приказом исполняющего обязанности Министра здравоохранения Республики Казахстан от 23 ноября 2010 года № 907 «Об утверждении форм первично</w:t>
      </w:r>
      <w:r>
        <w:rPr>
          <w:color w:val="000000"/>
          <w:sz w:val="20"/>
        </w:rPr>
        <w:t>й медицинской документации организаций здравоохранения» (зарегистрированный в Реестре государственной регистрации нормативных правовых актов под № 6697).</w:t>
      </w:r>
      <w:r>
        <w:br/>
      </w:r>
      <w:r>
        <w:rPr>
          <w:color w:val="000000"/>
          <w:sz w:val="20"/>
        </w:rPr>
        <w:t>      9. Медицинская лаборатория ведет статистическую отчетность по формам и предоставляет отчеты в ср</w:t>
      </w:r>
      <w:r>
        <w:rPr>
          <w:color w:val="000000"/>
          <w:sz w:val="20"/>
        </w:rPr>
        <w:t>оки, в соответствии с приказом Министра здравоохранения Республики Казахстан от 6 марта 2013 года № 128 «Об утверждении форм, предназначенных для сбора административных данных субъектов здравоохранения» (зарегистрированный в Реестре государственной регистр</w:t>
      </w:r>
      <w:r>
        <w:rPr>
          <w:color w:val="000000"/>
          <w:sz w:val="20"/>
        </w:rPr>
        <w:t>ации нормативных правовых актов под № 8421).</w:t>
      </w:r>
      <w:r>
        <w:br/>
      </w:r>
      <w:r>
        <w:rPr>
          <w:color w:val="000000"/>
          <w:sz w:val="20"/>
        </w:rPr>
        <w:t>      10. Медицинская лаборатория для эффективной системы управления информацией о пациентах и результатах исследований использует лабораторные информационные системы (далее – ЛИС).</w:t>
      </w:r>
      <w:r>
        <w:br/>
      </w:r>
      <w:r>
        <w:rPr>
          <w:color w:val="000000"/>
          <w:sz w:val="20"/>
        </w:rPr>
        <w:t>      11. Медицинская лаборат</w:t>
      </w:r>
      <w:r>
        <w:rPr>
          <w:color w:val="000000"/>
          <w:sz w:val="20"/>
        </w:rPr>
        <w:t>ория при организации лабораторного исследования выполняет процессы по управлению качеством клинических лабораторных исследований по принципу этапности, который включает в себя преаналитический, аналитический и постаналитический этапы лабораторного исследов</w:t>
      </w:r>
      <w:r>
        <w:rPr>
          <w:color w:val="000000"/>
          <w:sz w:val="20"/>
        </w:rPr>
        <w:t>ания.</w:t>
      </w:r>
      <w:r>
        <w:br/>
      </w:r>
      <w:r>
        <w:rPr>
          <w:color w:val="000000"/>
          <w:sz w:val="20"/>
        </w:rPr>
        <w:t>      12. Медицинские лаборатории используют сертифицированные и зарегистрированные в Республике Казахстан оборудование, диагностические наборы реагентов, тест-системы и комплектующие расходные материалы, за исключением случаев проведения государстве</w:t>
      </w:r>
      <w:r>
        <w:rPr>
          <w:color w:val="000000"/>
          <w:sz w:val="20"/>
        </w:rPr>
        <w:t>нных испытаний указанного оборудования, расходных материалов или наборов реагентов.</w:t>
      </w:r>
      <w:r>
        <w:br/>
      </w:r>
      <w:r>
        <w:rPr>
          <w:color w:val="000000"/>
          <w:sz w:val="20"/>
        </w:rPr>
        <w:t>      13. Медицинские лабораторные технологии, используемые в работе медицинской лаборатории, определяются Номенклатурой клинических лабораторных методов в соответствии с п</w:t>
      </w:r>
      <w:r>
        <w:rPr>
          <w:color w:val="000000"/>
          <w:sz w:val="20"/>
        </w:rPr>
        <w:t xml:space="preserve">риложением к настоящему Положению. </w:t>
      </w:r>
      <w:r>
        <w:br/>
      </w:r>
      <w:r>
        <w:rPr>
          <w:color w:val="000000"/>
          <w:sz w:val="20"/>
        </w:rPr>
        <w:t>      14. Медицинская лаборатория для обеспечения качественного выполнения всех видов лабораторных исследований проводит внутрилабораторный контроль качества и участвует в программах внешнего контроля качества, в том чис</w:t>
      </w:r>
      <w:r>
        <w:rPr>
          <w:color w:val="000000"/>
          <w:sz w:val="20"/>
        </w:rPr>
        <w:t>ле в виде МЛСИ, проводимых аккредитованным провайдером проверки квалификации. Порядок проведения МЛСИ регулирует стандарт СТ РК ISO/IEC 17043-2012.</w:t>
      </w:r>
      <w:r>
        <w:br/>
      </w:r>
      <w:r>
        <w:rPr>
          <w:color w:val="000000"/>
          <w:sz w:val="20"/>
        </w:rPr>
        <w:t>      15. Организационно-методическая помощь и координация деятельности медицинских лабораторий осуществляет</w:t>
      </w:r>
      <w:r>
        <w:rPr>
          <w:color w:val="000000"/>
          <w:sz w:val="20"/>
        </w:rPr>
        <w:t>ся местными органами государственного управления здравоохранением областей, города республиканского значения и столицы.</w:t>
      </w:r>
      <w:r>
        <w:br/>
      </w:r>
      <w:r>
        <w:rPr>
          <w:color w:val="000000"/>
          <w:sz w:val="20"/>
        </w:rPr>
        <w:t xml:space="preserve">       Координация деятельности референс-лаборатории осуществляется уполномоченным органом в области здравоохранения. </w:t>
      </w:r>
    </w:p>
    <w:p w:rsidR="006177E5" w:rsidRDefault="00AE119F">
      <w:pPr>
        <w:spacing w:after="0"/>
      </w:pPr>
      <w:bookmarkStart w:id="8" w:name="z47"/>
      <w:bookmarkEnd w:id="7"/>
      <w:r>
        <w:rPr>
          <w:b/>
          <w:color w:val="000000"/>
        </w:rPr>
        <w:t xml:space="preserve">   3. Задачи меди</w:t>
      </w:r>
      <w:r>
        <w:rPr>
          <w:b/>
          <w:color w:val="000000"/>
        </w:rPr>
        <w:t>цинской лаборатории</w:t>
      </w:r>
    </w:p>
    <w:p w:rsidR="006177E5" w:rsidRDefault="00AE119F">
      <w:pPr>
        <w:spacing w:after="0"/>
      </w:pPr>
      <w:bookmarkStart w:id="9" w:name="z48"/>
      <w:bookmarkEnd w:id="8"/>
      <w:r>
        <w:rPr>
          <w:color w:val="000000"/>
          <w:sz w:val="20"/>
        </w:rPr>
        <w:lastRenderedPageBreak/>
        <w:t>      16. Задачами медицинской лаборатории являются:</w:t>
      </w:r>
      <w:r>
        <w:br/>
      </w:r>
      <w:r>
        <w:rPr>
          <w:color w:val="000000"/>
          <w:sz w:val="20"/>
        </w:rPr>
        <w:t>      1) централизация лабораторных исследований для обеспечения доступности населению широкого спектра услуг в области лабораторной диагностики в рамках гарантированного объема беспл</w:t>
      </w:r>
      <w:r>
        <w:rPr>
          <w:color w:val="000000"/>
          <w:sz w:val="20"/>
        </w:rPr>
        <w:t>атной медицинской помощи;</w:t>
      </w:r>
      <w:r>
        <w:br/>
      </w:r>
      <w:r>
        <w:rPr>
          <w:color w:val="000000"/>
          <w:sz w:val="20"/>
        </w:rPr>
        <w:t>      2) достижение, поддерживание, улучшение точности, своевременности результатов для обеспечения качественного выполнения лабораторных исследований;</w:t>
      </w:r>
      <w:r>
        <w:br/>
      </w:r>
      <w:r>
        <w:rPr>
          <w:color w:val="000000"/>
          <w:sz w:val="20"/>
        </w:rPr>
        <w:t>      3) управление качеством на всех этапах лабораторного исследования, станд</w:t>
      </w:r>
      <w:r>
        <w:rPr>
          <w:color w:val="000000"/>
          <w:sz w:val="20"/>
        </w:rPr>
        <w:t>артизация технологического процесса, проведение мероприятий по внедрению системы менеджмента качества, обеспечению биологической безопасности в соответствии со стандартом СТ РК ISO 15189-2008;</w:t>
      </w:r>
      <w:r>
        <w:br/>
      </w:r>
      <w:r>
        <w:rPr>
          <w:color w:val="000000"/>
          <w:sz w:val="20"/>
        </w:rPr>
        <w:t>      4) внедрение безреагентной технологии исследований биомат</w:t>
      </w:r>
      <w:r>
        <w:rPr>
          <w:color w:val="000000"/>
          <w:sz w:val="20"/>
        </w:rPr>
        <w:t>ериала для проведения исследований по месту лечения пациента;</w:t>
      </w:r>
      <w:r>
        <w:br/>
      </w:r>
      <w:r>
        <w:rPr>
          <w:color w:val="000000"/>
          <w:sz w:val="20"/>
        </w:rPr>
        <w:t>      5) организация и проведение работы по подготовке квалифицированных специалистов медицинских лабораторий.</w:t>
      </w:r>
    </w:p>
    <w:p w:rsidR="006177E5" w:rsidRDefault="00AE119F">
      <w:pPr>
        <w:spacing w:after="0"/>
      </w:pPr>
      <w:bookmarkStart w:id="10" w:name="z49"/>
      <w:bookmarkEnd w:id="9"/>
      <w:r>
        <w:rPr>
          <w:b/>
          <w:color w:val="000000"/>
        </w:rPr>
        <w:t xml:space="preserve">   4. Виды медицинских лабораторий</w:t>
      </w:r>
    </w:p>
    <w:p w:rsidR="006177E5" w:rsidRDefault="00AE119F">
      <w:pPr>
        <w:spacing w:after="0"/>
      </w:pPr>
      <w:bookmarkStart w:id="11" w:name="z50"/>
      <w:bookmarkEnd w:id="10"/>
      <w:r>
        <w:rPr>
          <w:color w:val="000000"/>
          <w:sz w:val="20"/>
        </w:rPr>
        <w:t>      17. Медицинские лаборатории:</w:t>
      </w:r>
      <w:r>
        <w:br/>
      </w:r>
      <w:r>
        <w:rPr>
          <w:color w:val="000000"/>
          <w:sz w:val="20"/>
        </w:rPr>
        <w:t>      1) по ф</w:t>
      </w:r>
      <w:r>
        <w:rPr>
          <w:color w:val="000000"/>
          <w:sz w:val="20"/>
        </w:rPr>
        <w:t>орме собственности подразделяются на:</w:t>
      </w:r>
      <w:r>
        <w:br/>
      </w:r>
      <w:r>
        <w:rPr>
          <w:color w:val="000000"/>
          <w:sz w:val="20"/>
        </w:rPr>
        <w:t>      государственные;</w:t>
      </w:r>
      <w:r>
        <w:br/>
      </w:r>
      <w:r>
        <w:rPr>
          <w:color w:val="000000"/>
          <w:sz w:val="20"/>
        </w:rPr>
        <w:t>      частные;</w:t>
      </w:r>
      <w:r>
        <w:br/>
      </w:r>
      <w:r>
        <w:rPr>
          <w:color w:val="000000"/>
          <w:sz w:val="20"/>
        </w:rPr>
        <w:t>      2) по видам и объему исследований, функциональным полномочиям подразделяются на:</w:t>
      </w:r>
      <w:r>
        <w:br/>
      </w:r>
      <w:r>
        <w:rPr>
          <w:color w:val="000000"/>
          <w:sz w:val="20"/>
        </w:rPr>
        <w:t>      клинико-диагностическую лабораторию;</w:t>
      </w:r>
      <w:r>
        <w:br/>
      </w:r>
      <w:r>
        <w:rPr>
          <w:color w:val="000000"/>
          <w:sz w:val="20"/>
        </w:rPr>
        <w:t>      централизованную медицинскую лабораторию;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специализированную медицинскую лабораторию;</w:t>
      </w:r>
      <w:r>
        <w:br/>
      </w:r>
      <w:r>
        <w:rPr>
          <w:color w:val="000000"/>
          <w:sz w:val="20"/>
        </w:rPr>
        <w:t>      экспертную лабораторию;</w:t>
      </w:r>
      <w:r>
        <w:br/>
      </w:r>
      <w:r>
        <w:rPr>
          <w:color w:val="000000"/>
          <w:sz w:val="20"/>
        </w:rPr>
        <w:t>      референс-лабораторию (национальную, республиканскую).</w:t>
      </w:r>
      <w:r>
        <w:br/>
      </w:r>
      <w:r>
        <w:rPr>
          <w:color w:val="000000"/>
          <w:sz w:val="20"/>
        </w:rPr>
        <w:t xml:space="preserve">      18. Для обеспечения доступности лабораторной диагностики в медицинских организациях здравоохранения </w:t>
      </w:r>
      <w:r>
        <w:rPr>
          <w:color w:val="000000"/>
          <w:sz w:val="20"/>
        </w:rPr>
        <w:t>амбулаторного и стационарного уровня организуются ПЗ.</w:t>
      </w:r>
      <w:r>
        <w:br/>
      </w:r>
      <w:r>
        <w:rPr>
          <w:color w:val="000000"/>
          <w:sz w:val="20"/>
        </w:rPr>
        <w:t>      В ПЗ предусматриваются кабинеты для забора крови, кабинет приема биологического материала, кабинет пробоподготовки и временного хранения биологического материала.</w:t>
      </w:r>
      <w:r>
        <w:br/>
      </w:r>
      <w:r>
        <w:rPr>
          <w:color w:val="000000"/>
          <w:sz w:val="20"/>
        </w:rPr>
        <w:t>      В ПЗ проводится взятие и пр</w:t>
      </w:r>
      <w:r>
        <w:rPr>
          <w:color w:val="000000"/>
          <w:sz w:val="20"/>
        </w:rPr>
        <w:t>ием биоматериала, хранение, центрифугирование, подготовка биоматериала для транспортировки в медицинскую лабораторию и регистрация данных пациента в лабораторную информационную систему.</w:t>
      </w:r>
      <w:r>
        <w:br/>
      </w:r>
      <w:r>
        <w:rPr>
          <w:color w:val="000000"/>
          <w:sz w:val="20"/>
        </w:rPr>
        <w:t>      Транспортировка биоматериала, в том числе авто-, авиа- и железно</w:t>
      </w:r>
      <w:r>
        <w:rPr>
          <w:color w:val="000000"/>
          <w:sz w:val="20"/>
        </w:rPr>
        <w:t>дорожным транспортом осуществляется с соблюдением правил тройной упаковки и температурного режима в соответствии со стандартом СТ РК ISO 15189-2008.</w:t>
      </w:r>
      <w:r>
        <w:br/>
      </w:r>
      <w:r>
        <w:rPr>
          <w:color w:val="000000"/>
          <w:sz w:val="20"/>
        </w:rPr>
        <w:t xml:space="preserve">       ПЗ с ИМЛ на амбулаторном уровне функционирует в течение рабочего дня в соответствии с режимом работы</w:t>
      </w:r>
      <w:r>
        <w:rPr>
          <w:color w:val="000000"/>
          <w:sz w:val="20"/>
        </w:rPr>
        <w:t xml:space="preserve"> медицинской организации. </w:t>
      </w:r>
      <w:r>
        <w:br/>
      </w:r>
      <w:r>
        <w:rPr>
          <w:color w:val="000000"/>
          <w:sz w:val="20"/>
        </w:rPr>
        <w:t xml:space="preserve">      19. В медицинских организациях, оказывающих первичную медико-санитарную помощь (медицинские и фельдшерско-акушерские пункты, врачебные амбулатории, центры семейного здоровья, поликлиники), персоналом со средним медицинским </w:t>
      </w:r>
      <w:r>
        <w:rPr>
          <w:color w:val="000000"/>
          <w:sz w:val="20"/>
        </w:rPr>
        <w:t>образованием (медицинская сестра, фельдшер) проводятся исследования по диагностике неотложных состояний с использованием портативных анализаторов на тест-полосках по капле биоматериала.</w:t>
      </w:r>
      <w:r>
        <w:br/>
      </w:r>
      <w:r>
        <w:rPr>
          <w:color w:val="000000"/>
          <w:sz w:val="20"/>
        </w:rPr>
        <w:t>      В медицинских организациях, оказывающих стационарную помощь, род</w:t>
      </w:r>
      <w:r>
        <w:rPr>
          <w:color w:val="000000"/>
          <w:sz w:val="20"/>
        </w:rPr>
        <w:t>ильных домах и перинатальных центрах, штат лаборатории состоит из персонала с высшим медицинским, с высшим немедицинским образованием и средним медицинским образованием (фельдшер -лаборант, лаборант).</w:t>
      </w:r>
      <w:r>
        <w:br/>
      </w:r>
      <w:r>
        <w:rPr>
          <w:color w:val="000000"/>
          <w:sz w:val="20"/>
        </w:rPr>
        <w:t>      20. В стационарах, имеющих в составе отделения хи</w:t>
      </w:r>
      <w:r>
        <w:rPr>
          <w:color w:val="000000"/>
          <w:sz w:val="20"/>
        </w:rPr>
        <w:t>рургического профиля, реанимации и интенсивной терапии, лабораторная диагностика неотложных состояний хирургического и терапевтического профиля проводится в круглосуточном режиме. Для экстренной оценки патологического состояния пациентов проводятся общекли</w:t>
      </w:r>
      <w:r>
        <w:rPr>
          <w:color w:val="000000"/>
          <w:sz w:val="20"/>
        </w:rPr>
        <w:t>нические и биохимические исследования, в том числе экспресс-тесты с использованием прикроватных технологий.</w:t>
      </w:r>
      <w:r>
        <w:br/>
      </w:r>
      <w:r>
        <w:rPr>
          <w:color w:val="000000"/>
          <w:sz w:val="20"/>
        </w:rPr>
        <w:lastRenderedPageBreak/>
        <w:t>      21. ИМЛ, в том числе для экстренных лабораторных исследований, проводится:</w:t>
      </w:r>
      <w:r>
        <w:br/>
      </w:r>
      <w:r>
        <w:rPr>
          <w:color w:val="000000"/>
          <w:sz w:val="20"/>
        </w:rPr>
        <w:t>      в медицинских организациях, оказывающих первичную медико-сани</w:t>
      </w:r>
      <w:r>
        <w:rPr>
          <w:color w:val="000000"/>
          <w:sz w:val="20"/>
        </w:rPr>
        <w:t>тарную помощь (медицинские и фельдшерско-акушерские пункты, врачебные амбулатории, центры семейного здоровья, поликлиники) – осуществляется проведение тестов на определение глюкозы крови, гемоглобина крови, кардиомаркеров, теста на преэклампсию, теста на в</w:t>
      </w:r>
      <w:r>
        <w:rPr>
          <w:color w:val="000000"/>
          <w:sz w:val="20"/>
        </w:rPr>
        <w:t>ирусный гепатит В и С, исследования белка мочи;</w:t>
      </w:r>
      <w:r>
        <w:br/>
      </w:r>
      <w:r>
        <w:rPr>
          <w:color w:val="000000"/>
          <w:sz w:val="20"/>
        </w:rPr>
        <w:t>      в медицинских организациях, оказывающих стационарную помощь, родильных домах и перинатальных центрах – осуществляется проведение общего анализа крови, общего анализа мочи, анализа мочи по Нечипоренко, а</w:t>
      </w:r>
      <w:r>
        <w:rPr>
          <w:color w:val="000000"/>
          <w:sz w:val="20"/>
        </w:rPr>
        <w:t>нализа мочи по Зимницкому, коагулограммы – протромбин (далее – ПТ), тромбиновое время, международное нормализованное отношение (далее – МНО), активированное частичное тробопластиновое время (далее – АЧТВ), фибриноген, растворимый фибрин мономерный комплекс</w:t>
      </w:r>
      <w:r>
        <w:rPr>
          <w:color w:val="000000"/>
          <w:sz w:val="20"/>
        </w:rPr>
        <w:t xml:space="preserve"> (далее – РФМК), Д-димер; биохимических исследований – общий белок, мочевина, креатинин, глюкоза крови, аланинаминотрансфераза (далее – АЛТ), аспартатаминотрансфераза (далее – АСТ), билирубин общий, билирубин прямой, амилаза общая и панкреатическая, креати</w:t>
      </w:r>
      <w:r>
        <w:rPr>
          <w:color w:val="000000"/>
          <w:sz w:val="20"/>
        </w:rPr>
        <w:t>нинкиназа (далее – КК), миоглобин, тропонин, электролиты; теста на преэклампсию, определения белка мочи, анализа кислотно-щелочного состояния (далее – КЩС), тестов на вирусные гепатиты, реакции микропреципитации (микрореакция), экспресс-диагностики ВИЧ/СПИ</w:t>
      </w:r>
      <w:r>
        <w:rPr>
          <w:color w:val="000000"/>
          <w:sz w:val="20"/>
        </w:rPr>
        <w:t>Д.</w:t>
      </w:r>
      <w:r>
        <w:br/>
      </w:r>
      <w:r>
        <w:rPr>
          <w:color w:val="000000"/>
          <w:sz w:val="20"/>
        </w:rPr>
        <w:t>      22. Руководитель централизованной лаборатории осуществляет организацию деятельности ПЗ с ИМЛ, организованных в медицинских организациях.</w:t>
      </w:r>
    </w:p>
    <w:p w:rsidR="006177E5" w:rsidRDefault="00AE119F">
      <w:pPr>
        <w:spacing w:after="0"/>
      </w:pPr>
      <w:bookmarkStart w:id="12" w:name="z56"/>
      <w:bookmarkEnd w:id="11"/>
      <w:r>
        <w:rPr>
          <w:b/>
          <w:color w:val="000000"/>
        </w:rPr>
        <w:t xml:space="preserve">   5. Клинико-диагностическая лаборатория</w:t>
      </w:r>
    </w:p>
    <w:p w:rsidR="006177E5" w:rsidRDefault="00AE119F">
      <w:pPr>
        <w:spacing w:after="0"/>
      </w:pPr>
      <w:bookmarkStart w:id="13" w:name="z57"/>
      <w:bookmarkEnd w:id="12"/>
      <w:r>
        <w:rPr>
          <w:color w:val="000000"/>
          <w:sz w:val="20"/>
        </w:rPr>
        <w:t>      23. КДЛ организуется как юридическое лицо или является структу</w:t>
      </w:r>
      <w:r>
        <w:rPr>
          <w:color w:val="000000"/>
          <w:sz w:val="20"/>
        </w:rPr>
        <w:t>рным подразделением организации здравоохранения.</w:t>
      </w:r>
      <w:r>
        <w:br/>
      </w:r>
      <w:r>
        <w:rPr>
          <w:color w:val="000000"/>
          <w:sz w:val="20"/>
        </w:rPr>
        <w:t>      24. КДЛ осуществляет обеспечение ПЗ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r>
        <w:rPr>
          <w:color w:val="000000"/>
          <w:sz w:val="20"/>
        </w:rPr>
        <w:t>      25. КДЛ осуществляет организа</w:t>
      </w:r>
      <w:r>
        <w:rPr>
          <w:color w:val="000000"/>
          <w:sz w:val="20"/>
        </w:rPr>
        <w:t>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ПЗ, в том числе с привлечением транспортных логистических компаний.</w:t>
      </w:r>
      <w:r>
        <w:br/>
      </w:r>
      <w:r>
        <w:rPr>
          <w:color w:val="000000"/>
          <w:sz w:val="20"/>
        </w:rPr>
        <w:t>      26. Задачами КДЛ явля</w:t>
      </w:r>
      <w:r>
        <w:rPr>
          <w:color w:val="000000"/>
          <w:sz w:val="20"/>
        </w:rPr>
        <w:t>ются:</w:t>
      </w:r>
      <w:r>
        <w:br/>
      </w:r>
      <w:r>
        <w:rPr>
          <w:color w:val="000000"/>
          <w:sz w:val="20"/>
        </w:rPr>
        <w:t>      1) стандартизация процесса выполнения лабораторных исследований, преемственности результатов лабораторного анализа;</w:t>
      </w:r>
      <w:r>
        <w:br/>
      </w:r>
      <w:r>
        <w:rPr>
          <w:color w:val="000000"/>
          <w:sz w:val="20"/>
        </w:rPr>
        <w:t>      2) обеспечение качества лабораторных исследований путем достижения точности, надежности, своевременности выдачи результато</w:t>
      </w:r>
      <w:r>
        <w:rPr>
          <w:color w:val="000000"/>
          <w:sz w:val="20"/>
        </w:rPr>
        <w:t>в исследований, проведения внутрилабораторного контроля качества и участия во внешней оценке качества;</w:t>
      </w:r>
      <w:r>
        <w:br/>
      </w:r>
      <w:r>
        <w:rPr>
          <w:color w:val="000000"/>
          <w:sz w:val="20"/>
        </w:rPr>
        <w:t>      3) внедрение высокоинформативных технологий, автоматизации и информатизации лабораторного процесса.</w:t>
      </w:r>
    </w:p>
    <w:p w:rsidR="006177E5" w:rsidRDefault="00AE119F">
      <w:pPr>
        <w:spacing w:after="0"/>
      </w:pPr>
      <w:bookmarkStart w:id="14" w:name="z61"/>
      <w:bookmarkEnd w:id="13"/>
      <w:r>
        <w:rPr>
          <w:b/>
          <w:color w:val="000000"/>
        </w:rPr>
        <w:t xml:space="preserve">   6. Централизованная медицинская лаборатория</w:t>
      </w:r>
    </w:p>
    <w:p w:rsidR="006177E5" w:rsidRDefault="00AE119F">
      <w:pPr>
        <w:spacing w:after="0"/>
      </w:pPr>
      <w:bookmarkStart w:id="15" w:name="z62"/>
      <w:bookmarkEnd w:id="14"/>
      <w:r>
        <w:rPr>
          <w:color w:val="000000"/>
          <w:sz w:val="20"/>
        </w:rPr>
        <w:t xml:space="preserve">        27. ЦМЛ организуется по решению органов местного управления здравоохранением как самостоятельная организация и(или) на базе медицинских лабораторий многопрофильных районных больниц, областных и городских клинико-диагностических центров, стационаров</w:t>
      </w:r>
      <w:r>
        <w:rPr>
          <w:color w:val="000000"/>
          <w:sz w:val="20"/>
        </w:rPr>
        <w:t xml:space="preserve">, а также на базе поликлиник городов республиканского значения и столицы. </w:t>
      </w:r>
      <w:r>
        <w:br/>
      </w:r>
      <w:r>
        <w:rPr>
          <w:color w:val="000000"/>
          <w:sz w:val="20"/>
        </w:rPr>
        <w:t>      28. ЦМЛ создается с целью:</w:t>
      </w:r>
      <w:r>
        <w:br/>
      </w:r>
      <w:r>
        <w:rPr>
          <w:color w:val="000000"/>
          <w:sz w:val="20"/>
        </w:rPr>
        <w:t>      1) стандартизации процесса выполнения лабораторных исследований, преемственности результатов лабораторного анализа;</w:t>
      </w:r>
      <w:r>
        <w:br/>
      </w:r>
      <w:r>
        <w:rPr>
          <w:color w:val="000000"/>
          <w:sz w:val="20"/>
        </w:rPr>
        <w:t>      2) повышения качеств</w:t>
      </w:r>
      <w:r>
        <w:rPr>
          <w:color w:val="000000"/>
          <w:sz w:val="20"/>
        </w:rPr>
        <w:t>а лабораторных исследований;</w:t>
      </w:r>
      <w:r>
        <w:br/>
      </w:r>
      <w:r>
        <w:rPr>
          <w:color w:val="000000"/>
          <w:sz w:val="20"/>
        </w:rPr>
        <w:t>      3) внедрения высокоинформативных технологий, автоматизации и информатизации лабораторного процесса;</w:t>
      </w:r>
      <w:r>
        <w:br/>
      </w:r>
      <w:r>
        <w:rPr>
          <w:color w:val="000000"/>
          <w:sz w:val="20"/>
        </w:rPr>
        <w:t>      4) полноценного удовлетворения потребностей организаций и пациентов путем расширения спектра лабораторных исследова</w:t>
      </w:r>
      <w:r>
        <w:rPr>
          <w:color w:val="000000"/>
          <w:sz w:val="20"/>
        </w:rPr>
        <w:t>ний;</w:t>
      </w:r>
      <w:r>
        <w:br/>
      </w:r>
      <w:r>
        <w:rPr>
          <w:color w:val="000000"/>
          <w:sz w:val="20"/>
        </w:rPr>
        <w:t xml:space="preserve">      5) экономической эффективности с минимизацией себестоимости проведения </w:t>
      </w:r>
      <w:r>
        <w:rPr>
          <w:color w:val="000000"/>
          <w:sz w:val="20"/>
        </w:rPr>
        <w:lastRenderedPageBreak/>
        <w:t>исследования за счет снижения затрат на закуп реагентов и расходных материалов, закуп и технического обслуживания оборудования и увеличения поточных исследований;</w:t>
      </w:r>
      <w:r>
        <w:br/>
      </w:r>
      <w:r>
        <w:rPr>
          <w:color w:val="000000"/>
          <w:sz w:val="20"/>
        </w:rPr>
        <w:t>      6) со</w:t>
      </w:r>
      <w:r>
        <w:rPr>
          <w:color w:val="000000"/>
          <w:sz w:val="20"/>
        </w:rPr>
        <w:t>кращения сроков выполнения лабораторных исследований.</w:t>
      </w:r>
      <w:r>
        <w:br/>
      </w:r>
      <w:r>
        <w:rPr>
          <w:color w:val="000000"/>
          <w:sz w:val="20"/>
        </w:rPr>
        <w:t>      29. ЦМЛ осуществляет обеспечение ПЗ с ИМЛ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r>
        <w:rPr>
          <w:color w:val="000000"/>
          <w:sz w:val="20"/>
        </w:rPr>
        <w:t>      30. ЦМЛ осуществля</w:t>
      </w:r>
      <w:r>
        <w:rPr>
          <w:color w:val="000000"/>
          <w:sz w:val="20"/>
        </w:rPr>
        <w:t>ет организацию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ПЗ, в том числе с привлечением транспортных логистических компаний.</w:t>
      </w:r>
      <w:r>
        <w:br/>
      </w:r>
      <w:r>
        <w:rPr>
          <w:color w:val="000000"/>
          <w:sz w:val="20"/>
        </w:rPr>
        <w:t>      31. ЦМЛ пр</w:t>
      </w:r>
      <w:r>
        <w:rPr>
          <w:color w:val="000000"/>
          <w:sz w:val="20"/>
        </w:rPr>
        <w:t>и высокой мощности лаборатории и проведении исследований для стационаров и ургентных служб функционирует в круглосуточном режиме.</w:t>
      </w:r>
      <w:r>
        <w:br/>
      </w:r>
      <w:r>
        <w:rPr>
          <w:color w:val="000000"/>
          <w:sz w:val="20"/>
        </w:rPr>
        <w:t xml:space="preserve">       32. ЦМЛ на районном, городском и областном уровне в соответствии с тарификатором проводит следующие виды исследований: </w:t>
      </w:r>
      <w:r>
        <w:br/>
      </w:r>
      <w:r>
        <w:rPr>
          <w:color w:val="000000"/>
          <w:sz w:val="20"/>
        </w:rPr>
        <w:t>      общеклинические;</w:t>
      </w:r>
      <w:r>
        <w:br/>
      </w:r>
      <w:r>
        <w:rPr>
          <w:color w:val="000000"/>
          <w:sz w:val="20"/>
        </w:rPr>
        <w:t>      гематологические;</w:t>
      </w:r>
      <w:r>
        <w:br/>
      </w:r>
      <w:r>
        <w:rPr>
          <w:color w:val="000000"/>
          <w:sz w:val="20"/>
        </w:rPr>
        <w:t>      цито-гистологические;</w:t>
      </w:r>
      <w:r>
        <w:br/>
      </w:r>
      <w:r>
        <w:rPr>
          <w:color w:val="000000"/>
          <w:sz w:val="20"/>
        </w:rPr>
        <w:t>      биохимические;</w:t>
      </w:r>
      <w:r>
        <w:br/>
      </w:r>
      <w:r>
        <w:rPr>
          <w:color w:val="000000"/>
          <w:sz w:val="20"/>
        </w:rPr>
        <w:t>      коагулологические;</w:t>
      </w:r>
      <w:r>
        <w:br/>
      </w:r>
      <w:r>
        <w:rPr>
          <w:color w:val="000000"/>
          <w:sz w:val="20"/>
        </w:rPr>
        <w:t>      химико-токсикологические;</w:t>
      </w:r>
      <w:r>
        <w:br/>
      </w:r>
      <w:r>
        <w:rPr>
          <w:color w:val="000000"/>
          <w:sz w:val="20"/>
        </w:rPr>
        <w:t>      иммунологические и изосерологические;</w:t>
      </w:r>
      <w:r>
        <w:br/>
      </w:r>
      <w:r>
        <w:rPr>
          <w:color w:val="000000"/>
          <w:sz w:val="20"/>
        </w:rPr>
        <w:t>      микробиологические;</w:t>
      </w:r>
      <w:r>
        <w:br/>
      </w:r>
      <w:r>
        <w:rPr>
          <w:color w:val="000000"/>
          <w:sz w:val="20"/>
        </w:rPr>
        <w:t>      молекулярно-генетические.</w:t>
      </w:r>
      <w:r>
        <w:br/>
      </w:r>
      <w:r>
        <w:rPr>
          <w:color w:val="000000"/>
          <w:sz w:val="20"/>
        </w:rPr>
        <w:t>      33. ЦМЛ организуется местными органами управления здравоохранением на базе существующей лаборатории с учетом:</w:t>
      </w:r>
      <w:r>
        <w:br/>
      </w:r>
      <w:r>
        <w:rPr>
          <w:color w:val="000000"/>
          <w:sz w:val="20"/>
        </w:rPr>
        <w:t xml:space="preserve">      1) развитости инфраструктуры лаборатории (уровень материально-технического оснащения, квалифицированный кадровый состав), в том числе </w:t>
      </w:r>
      <w:r>
        <w:rPr>
          <w:color w:val="000000"/>
          <w:sz w:val="20"/>
        </w:rPr>
        <w:t>возможности перераспределения имеющегося высокотехнологичного оборудования с целью эффективного использования;</w:t>
      </w:r>
      <w:r>
        <w:br/>
      </w:r>
      <w:r>
        <w:rPr>
          <w:color w:val="000000"/>
          <w:sz w:val="20"/>
        </w:rPr>
        <w:t xml:space="preserve">      2) производственных возможностей лаборатории для полноценного удовлетворения потребностей организаций и пациентов в лабораторных </w:t>
      </w:r>
      <w:r>
        <w:rPr>
          <w:color w:val="000000"/>
          <w:sz w:val="20"/>
        </w:rPr>
        <w:t>исследованиях в зоне ее обслуживания, возможностей соблюдения этапов лабораторного исследования и условий транспортировки биоматериалов;</w:t>
      </w:r>
      <w:r>
        <w:br/>
      </w:r>
      <w:r>
        <w:rPr>
          <w:color w:val="000000"/>
          <w:sz w:val="20"/>
        </w:rPr>
        <w:t>      3) обеспечения лабораторного качества: точности, надежности и своевременности выдачи результатов исследований;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объемов потребностей в лабораторных исследованиях медицинских организаций, расположенных в предполагаемой зоне централизации.</w:t>
      </w:r>
      <w:r>
        <w:br/>
      </w:r>
      <w:r>
        <w:rPr>
          <w:color w:val="000000"/>
          <w:sz w:val="20"/>
        </w:rPr>
        <w:t xml:space="preserve">       34. Организация деятельности частной лаборатории, при участии в предоставлении услуг для медицинских организаций по </w:t>
      </w:r>
      <w:r>
        <w:rPr>
          <w:color w:val="000000"/>
          <w:sz w:val="20"/>
        </w:rPr>
        <w:t xml:space="preserve">договору субподряда, обеспечивается в соответствии с деятельностью централизованной и (или) специализированной медицинской лаборатории. </w:t>
      </w:r>
    </w:p>
    <w:p w:rsidR="006177E5" w:rsidRDefault="00AE119F">
      <w:pPr>
        <w:spacing w:after="0"/>
      </w:pPr>
      <w:bookmarkStart w:id="16" w:name="z70"/>
      <w:bookmarkEnd w:id="15"/>
      <w:r>
        <w:rPr>
          <w:b/>
          <w:color w:val="000000"/>
        </w:rPr>
        <w:t xml:space="preserve">   7. Специализированная медицинская лаборатория</w:t>
      </w:r>
    </w:p>
    <w:p w:rsidR="006177E5" w:rsidRDefault="00AE119F">
      <w:pPr>
        <w:spacing w:after="0"/>
      </w:pPr>
      <w:bookmarkStart w:id="17" w:name="z71"/>
      <w:bookmarkEnd w:id="16"/>
      <w:r>
        <w:rPr>
          <w:color w:val="000000"/>
          <w:sz w:val="20"/>
        </w:rPr>
        <w:t>      35. СМЛ организуется по решению уполномоченного органа в области</w:t>
      </w:r>
      <w:r>
        <w:rPr>
          <w:color w:val="000000"/>
          <w:sz w:val="20"/>
        </w:rPr>
        <w:t xml:space="preserve"> здравоохранения или органов местного управления здравоохранением как самостоятельная организация и (или) на базе лабораторий в месте основной локализации специализированной службы как структурное подразделение специализированных медицинских организаций.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СМЛ на районном, городском, областном, республиканском уровне в соответствии с тарификатором проводит следующие виды исследований: </w:t>
      </w:r>
      <w:r>
        <w:br/>
      </w:r>
      <w:r>
        <w:rPr>
          <w:color w:val="000000"/>
          <w:sz w:val="20"/>
        </w:rPr>
        <w:t>      иммуногематологические;</w:t>
      </w:r>
      <w:r>
        <w:br/>
      </w:r>
      <w:r>
        <w:rPr>
          <w:color w:val="000000"/>
          <w:sz w:val="20"/>
        </w:rPr>
        <w:t>      цитологические;</w:t>
      </w:r>
      <w:r>
        <w:br/>
      </w:r>
      <w:r>
        <w:rPr>
          <w:color w:val="000000"/>
          <w:sz w:val="20"/>
        </w:rPr>
        <w:t>      серологические;</w:t>
      </w:r>
      <w:r>
        <w:br/>
      </w:r>
      <w:r>
        <w:rPr>
          <w:color w:val="000000"/>
          <w:sz w:val="20"/>
        </w:rPr>
        <w:t>      микробиологические (бактериологические</w:t>
      </w:r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>      молекулярно-генетические.</w:t>
      </w:r>
      <w:r>
        <w:br/>
      </w:r>
      <w:r>
        <w:rPr>
          <w:color w:val="000000"/>
          <w:sz w:val="20"/>
        </w:rPr>
        <w:t xml:space="preserve">      36. СМЛ осуществляет централизованное обеспечение одноразовыми, стерильными </w:t>
      </w:r>
      <w:r>
        <w:rPr>
          <w:color w:val="000000"/>
          <w:sz w:val="20"/>
        </w:rPr>
        <w:lastRenderedPageBreak/>
        <w:t>средствами для забора биоматериала, расходными материалами для хранения и транспортировки биоматериала.</w:t>
      </w:r>
      <w:r>
        <w:br/>
      </w:r>
      <w:r>
        <w:rPr>
          <w:color w:val="000000"/>
          <w:sz w:val="20"/>
        </w:rPr>
        <w:t>      37. СМЛ осуществляет организа</w:t>
      </w:r>
      <w:r>
        <w:rPr>
          <w:color w:val="000000"/>
          <w:sz w:val="20"/>
        </w:rPr>
        <w:t>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 за счет собственного парка специального автотранспорта. Допустимо привлечение транспортных л</w:t>
      </w:r>
      <w:r>
        <w:rPr>
          <w:color w:val="000000"/>
          <w:sz w:val="20"/>
        </w:rPr>
        <w:t>огистических компаний.</w:t>
      </w:r>
      <w:r>
        <w:br/>
      </w:r>
      <w:r>
        <w:rPr>
          <w:color w:val="000000"/>
          <w:sz w:val="20"/>
        </w:rPr>
        <w:t>      38. СМЛ осуществляет деятельность в соответствии с законодательством о здоровье народа и системе здравоохранения.</w:t>
      </w:r>
    </w:p>
    <w:p w:rsidR="006177E5" w:rsidRDefault="00AE119F">
      <w:pPr>
        <w:spacing w:after="0"/>
      </w:pPr>
      <w:bookmarkStart w:id="18" w:name="z75"/>
      <w:bookmarkEnd w:id="17"/>
      <w:r>
        <w:rPr>
          <w:b/>
          <w:color w:val="000000"/>
        </w:rPr>
        <w:t xml:space="preserve">   8. Экспертная лаборатория</w:t>
      </w:r>
    </w:p>
    <w:p w:rsidR="006177E5" w:rsidRDefault="00AE119F">
      <w:pPr>
        <w:spacing w:after="0"/>
      </w:pPr>
      <w:bookmarkStart w:id="19" w:name="z76"/>
      <w:bookmarkEnd w:id="18"/>
      <w:r>
        <w:rPr>
          <w:color w:val="000000"/>
          <w:sz w:val="20"/>
        </w:rPr>
        <w:t xml:space="preserve">        39. ЭЛ создается решением уполномоченного органа в области здравоохранения н</w:t>
      </w:r>
      <w:r>
        <w:rPr>
          <w:color w:val="000000"/>
          <w:sz w:val="20"/>
        </w:rPr>
        <w:t xml:space="preserve">а базе централизованных и специализированных медицинских лабораторий в областных центрах и столице, оснащенных, высокоэффективных лабораторий с высоким уровнем показателей деятельности и результатов контроля качества и системы менеджмента качества.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40. Задачи ЭЛ:</w:t>
      </w:r>
      <w:r>
        <w:br/>
      </w:r>
      <w:r>
        <w:rPr>
          <w:color w:val="000000"/>
          <w:sz w:val="20"/>
        </w:rPr>
        <w:t xml:space="preserve">       1) организация мероприятий по проведению программ внешнего контроля качества в виде межлабораторных сравнительных сличений; </w:t>
      </w:r>
      <w:r>
        <w:br/>
      </w:r>
      <w:r>
        <w:rPr>
          <w:color w:val="000000"/>
          <w:sz w:val="20"/>
        </w:rPr>
        <w:t xml:space="preserve">       2) внедрение новых технологий лабораторной диагностики, разработка и экспертная оценка программ модерн</w:t>
      </w:r>
      <w:r>
        <w:rPr>
          <w:color w:val="000000"/>
          <w:sz w:val="20"/>
        </w:rPr>
        <w:t xml:space="preserve">изации диагностических лабораторий; </w:t>
      </w:r>
      <w:r>
        <w:br/>
      </w:r>
      <w:r>
        <w:rPr>
          <w:color w:val="000000"/>
          <w:sz w:val="20"/>
        </w:rPr>
        <w:t xml:space="preserve">       3) анализ работы службы лабораторной диагностики обслуживаемых регионов с целью повышения качества обследования, рационального использования штатов и лабораторного оборудования; </w:t>
      </w:r>
      <w:r>
        <w:br/>
      </w:r>
      <w:r>
        <w:rPr>
          <w:color w:val="000000"/>
          <w:sz w:val="20"/>
        </w:rPr>
        <w:t>      4) проведение экспертных ис</w:t>
      </w:r>
      <w:r>
        <w:rPr>
          <w:color w:val="000000"/>
          <w:sz w:val="20"/>
        </w:rPr>
        <w:t>следований при возникновении сложности диагностики, решение спорных вопросов в лабораторной диагностике.</w:t>
      </w:r>
    </w:p>
    <w:p w:rsidR="006177E5" w:rsidRDefault="00AE119F">
      <w:pPr>
        <w:spacing w:after="0"/>
      </w:pPr>
      <w:bookmarkStart w:id="20" w:name="z78"/>
      <w:bookmarkEnd w:id="19"/>
      <w:r>
        <w:rPr>
          <w:b/>
          <w:color w:val="000000"/>
        </w:rPr>
        <w:t xml:space="preserve">   9. Референс-лаборатория (национальная, республиканская)</w:t>
      </w:r>
    </w:p>
    <w:p w:rsidR="006177E5" w:rsidRDefault="00AE119F">
      <w:pPr>
        <w:spacing w:after="0"/>
      </w:pPr>
      <w:bookmarkStart w:id="21" w:name="z79"/>
      <w:bookmarkEnd w:id="20"/>
      <w:r>
        <w:rPr>
          <w:color w:val="000000"/>
          <w:sz w:val="20"/>
        </w:rPr>
        <w:t xml:space="preserve">        41. РЛ создается решением уполномоченного органа в области здравоохранения на базе н</w:t>
      </w:r>
      <w:r>
        <w:rPr>
          <w:color w:val="000000"/>
          <w:sz w:val="20"/>
        </w:rPr>
        <w:t>аучных и республиканских специализированных центров, научно-исследовательских институтов с внедренной и действующей системой менеджмента качества, имеющих сертификат аккредитации на соответствие национальным и международным стандартам, участвующих в междун</w:t>
      </w:r>
      <w:r>
        <w:rPr>
          <w:color w:val="000000"/>
          <w:sz w:val="20"/>
        </w:rPr>
        <w:t xml:space="preserve">ародных проектах и научных программах в области здравоохранения. </w:t>
      </w:r>
      <w:r>
        <w:br/>
      </w:r>
      <w:r>
        <w:rPr>
          <w:color w:val="000000"/>
          <w:sz w:val="20"/>
        </w:rPr>
        <w:t xml:space="preserve">       42. Задачи РЛ: </w:t>
      </w:r>
      <w:r>
        <w:br/>
      </w:r>
      <w:r>
        <w:rPr>
          <w:color w:val="000000"/>
          <w:sz w:val="20"/>
        </w:rPr>
        <w:t xml:space="preserve">       1) создание и организация национальной системы ВОК лабораторных исследований в виде МЛСИ в соответствии со стандартом СТ РК ISO/IEC 17043-2012 при наличии аккре</w:t>
      </w:r>
      <w:r>
        <w:rPr>
          <w:color w:val="000000"/>
          <w:sz w:val="20"/>
        </w:rPr>
        <w:t xml:space="preserve">дитации провайдера проверки квалификации; </w:t>
      </w:r>
      <w:r>
        <w:br/>
      </w:r>
      <w:r>
        <w:rPr>
          <w:color w:val="000000"/>
          <w:sz w:val="20"/>
        </w:rPr>
        <w:t xml:space="preserve">       2) координация деятельности медицинских лабораторий по участию в программе ВОК исследований, осуществляемой внешними организациями, в том числе зарубежными; </w:t>
      </w:r>
      <w:r>
        <w:br/>
      </w:r>
      <w:r>
        <w:rPr>
          <w:color w:val="000000"/>
          <w:sz w:val="20"/>
        </w:rPr>
        <w:t xml:space="preserve">       3) оказание организационно-методической р</w:t>
      </w:r>
      <w:r>
        <w:rPr>
          <w:color w:val="000000"/>
          <w:sz w:val="20"/>
        </w:rPr>
        <w:t xml:space="preserve">аботы медицинским лабораториям в объективной оценке качества выполняемых исследований; </w:t>
      </w:r>
      <w:r>
        <w:br/>
      </w:r>
      <w:r>
        <w:rPr>
          <w:color w:val="000000"/>
          <w:sz w:val="20"/>
        </w:rPr>
        <w:t xml:space="preserve">       4) внедрение и проведение редких лабораторных исследований с применением высокотехнологичных методов и оборудования; </w:t>
      </w:r>
      <w:r>
        <w:br/>
      </w:r>
      <w:r>
        <w:rPr>
          <w:color w:val="000000"/>
          <w:sz w:val="20"/>
        </w:rPr>
        <w:t xml:space="preserve">       5) проведение научно-исследовательск</w:t>
      </w:r>
      <w:r>
        <w:rPr>
          <w:color w:val="000000"/>
          <w:sz w:val="20"/>
        </w:rPr>
        <w:t xml:space="preserve">ой работы по разработке референсных интервалов лабораторных исследований; </w:t>
      </w:r>
      <w:r>
        <w:br/>
      </w:r>
      <w:r>
        <w:rPr>
          <w:color w:val="000000"/>
          <w:sz w:val="20"/>
        </w:rPr>
        <w:t xml:space="preserve">       6) подготовка и повышение квалификации специалистов лабораторной службы. </w:t>
      </w:r>
      <w:r>
        <w:br/>
      </w:r>
      <w:r>
        <w:rPr>
          <w:color w:val="000000"/>
          <w:sz w:val="20"/>
        </w:rPr>
        <w:t>      43. Организация национальной системы ВОК лабораторных исследований включает в себя:</w:t>
      </w:r>
      <w:r>
        <w:br/>
      </w:r>
      <w:r>
        <w:rPr>
          <w:color w:val="000000"/>
          <w:sz w:val="20"/>
        </w:rPr>
        <w:t>      1) р</w:t>
      </w:r>
      <w:r>
        <w:rPr>
          <w:color w:val="000000"/>
          <w:sz w:val="20"/>
        </w:rPr>
        <w:t>азработку и совершенствование технологий управления качеством лабораторных исследований;</w:t>
      </w:r>
      <w:r>
        <w:br/>
      </w:r>
      <w:r>
        <w:rPr>
          <w:color w:val="000000"/>
          <w:sz w:val="20"/>
        </w:rPr>
        <w:t>      2) интеграцию с международными организациями, занимающимися оценкой и совершенствованием систем управления качеством лабораторных исследований;</w:t>
      </w:r>
      <w:r>
        <w:br/>
      </w:r>
      <w:r>
        <w:rPr>
          <w:color w:val="000000"/>
          <w:sz w:val="20"/>
        </w:rPr>
        <w:t>      3) использо</w:t>
      </w:r>
      <w:r>
        <w:rPr>
          <w:color w:val="000000"/>
          <w:sz w:val="20"/>
        </w:rPr>
        <w:t>вание результатов ВОК для выбраковки методов, оборудования, технологий;</w:t>
      </w:r>
      <w:r>
        <w:br/>
      </w:r>
      <w:r>
        <w:rPr>
          <w:color w:val="000000"/>
          <w:sz w:val="20"/>
        </w:rPr>
        <w:t>      4) содействие в развитии региональных, коммерческих, специализированных программ ВОК.</w:t>
      </w:r>
    </w:p>
    <w:p w:rsidR="006177E5" w:rsidRDefault="00AE119F">
      <w:pPr>
        <w:spacing w:after="0"/>
        <w:jc w:val="right"/>
      </w:pPr>
      <w:bookmarkStart w:id="22" w:name="z82"/>
      <w:bookmarkEnd w:id="21"/>
      <w:r>
        <w:rPr>
          <w:color w:val="000000"/>
          <w:sz w:val="20"/>
        </w:rPr>
        <w:lastRenderedPageBreak/>
        <w:t xml:space="preserve">  Приложение к Положению        </w:t>
      </w:r>
      <w:r>
        <w:br/>
      </w:r>
      <w:r>
        <w:rPr>
          <w:color w:val="000000"/>
          <w:sz w:val="20"/>
        </w:rPr>
        <w:t xml:space="preserve"> о деятельности организаций      </w:t>
      </w:r>
      <w:r>
        <w:br/>
      </w:r>
      <w:r>
        <w:rPr>
          <w:color w:val="000000"/>
          <w:sz w:val="20"/>
        </w:rPr>
        <w:t xml:space="preserve"> и (или) структурных подр</w:t>
      </w:r>
      <w:r>
        <w:rPr>
          <w:color w:val="000000"/>
          <w:sz w:val="20"/>
        </w:rPr>
        <w:t xml:space="preserve">азделений   </w:t>
      </w:r>
      <w:r>
        <w:br/>
      </w:r>
      <w:r>
        <w:rPr>
          <w:color w:val="000000"/>
          <w:sz w:val="20"/>
        </w:rPr>
        <w:t xml:space="preserve"> организаций здравоохранения,     </w:t>
      </w:r>
      <w:r>
        <w:br/>
      </w:r>
      <w:r>
        <w:rPr>
          <w:color w:val="000000"/>
          <w:sz w:val="20"/>
        </w:rPr>
        <w:t xml:space="preserve"> осуществляющих лабораторную диагностику </w:t>
      </w:r>
    </w:p>
    <w:p w:rsidR="006177E5" w:rsidRDefault="00AE119F">
      <w:pPr>
        <w:spacing w:after="0"/>
      </w:pPr>
      <w:bookmarkStart w:id="23" w:name="z83"/>
      <w:bookmarkEnd w:id="22"/>
      <w:r>
        <w:rPr>
          <w:b/>
          <w:color w:val="000000"/>
          <w:sz w:val="20"/>
        </w:rPr>
        <w:t>            Номенклатура клинических лабораторных методов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3"/>
        <w:gridCol w:w="8509"/>
      </w:tblGrid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6177E5" w:rsidRDefault="00AE119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метода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физико-химический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колориметрический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микроскопический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кондуктометрический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проточной цитометрии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турбидиметрический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нефелометрический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рефрактометрический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поляриметрический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электрофореза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хроматографический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потенциометрический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вольамперометрический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полярографический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флуорометрический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полярографический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гравиметрический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иммунохемилюменисцентный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электрохемилюминесцентный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клоттинговый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хромогенный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серологический (изосерологический)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иммунологический (иммуноферментный)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цитологический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цитохимический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гистологический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полимеразная цепная реакция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секвенирование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мультиплексная лигазозависимая амплификация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масс-спектрометрия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биологический микрочип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цитогенетический 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флуоресцентная гибридизация</w:t>
            </w:r>
          </w:p>
        </w:tc>
      </w:tr>
      <w:tr w:rsidR="006177E5">
        <w:trPr>
          <w:trHeight w:val="30"/>
          <w:tblCellSpacing w:w="0" w:type="auto"/>
        </w:trPr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1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7E5" w:rsidRDefault="00AE119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радиоиммунный</w:t>
            </w:r>
          </w:p>
        </w:tc>
      </w:tr>
    </w:tbl>
    <w:p w:rsidR="006177E5" w:rsidRDefault="00AE119F">
      <w:pPr>
        <w:spacing w:after="0"/>
        <w:jc w:val="right"/>
      </w:pPr>
      <w:bookmarkStart w:id="24" w:name="z84"/>
      <w:r>
        <w:rPr>
          <w:color w:val="000000"/>
          <w:sz w:val="20"/>
        </w:rPr>
        <w:t xml:space="preserve">  Приложение 2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 </w:t>
      </w:r>
      <w:r>
        <w:br/>
      </w:r>
      <w:r>
        <w:rPr>
          <w:color w:val="000000"/>
          <w:sz w:val="20"/>
        </w:rPr>
        <w:t xml:space="preserve"> и социального развития  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от 28 сентября 2015 года № 758    </w:t>
      </w:r>
    </w:p>
    <w:p w:rsidR="006177E5" w:rsidRDefault="00AE119F">
      <w:pPr>
        <w:spacing w:after="0"/>
      </w:pPr>
      <w:bookmarkStart w:id="25" w:name="z85"/>
      <w:bookmarkEnd w:id="24"/>
      <w:r>
        <w:rPr>
          <w:b/>
          <w:color w:val="000000"/>
        </w:rPr>
        <w:t xml:space="preserve">   Объем и виды исследований, проводимых организациями и (или)</w:t>
      </w:r>
      <w:r>
        <w:br/>
      </w:r>
      <w:r>
        <w:rPr>
          <w:b/>
          <w:color w:val="000000"/>
        </w:rPr>
        <w:t>структурными подразделениями организаций здравоохранения,</w:t>
      </w:r>
      <w:r>
        <w:br/>
      </w:r>
      <w:r>
        <w:rPr>
          <w:b/>
          <w:color w:val="000000"/>
        </w:rPr>
        <w:t>осуществляющих лабораторную диагностику</w:t>
      </w:r>
    </w:p>
    <w:p w:rsidR="006177E5" w:rsidRDefault="00AE119F">
      <w:pPr>
        <w:spacing w:after="0"/>
      </w:pPr>
      <w:bookmarkStart w:id="26" w:name="z86"/>
      <w:bookmarkEnd w:id="25"/>
      <w:r>
        <w:rPr>
          <w:color w:val="000000"/>
          <w:sz w:val="20"/>
        </w:rPr>
        <w:t>      1. Объемы лабораторных исследований определяются видам</w:t>
      </w:r>
      <w:r>
        <w:rPr>
          <w:color w:val="000000"/>
          <w:sz w:val="20"/>
        </w:rPr>
        <w:t xml:space="preserve">и медицинских лабораторий и проводятся в соответствии с стандартами в области здравоохранения, согласно статье 7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color w:val="000000"/>
          <w:sz w:val="20"/>
        </w:rPr>
        <w:t>      2. Виды лабораторных исследований:</w:t>
      </w:r>
      <w:r>
        <w:br/>
      </w:r>
      <w:r>
        <w:rPr>
          <w:color w:val="000000"/>
          <w:sz w:val="20"/>
        </w:rPr>
        <w:t>      1) общеклинические - химико-микроскопические исследования биологических жидкостей (мочи, кала, мокроты, дуоденального содержимого, желудочного содержимого, спинно-мозговой жидкости, транссудатов и экссудатов, эякулята, отделяемого женских половых орг</w:t>
      </w:r>
      <w:r>
        <w:rPr>
          <w:color w:val="000000"/>
          <w:sz w:val="20"/>
        </w:rPr>
        <w:t>анов и другие);</w:t>
      </w:r>
      <w:r>
        <w:br/>
      </w:r>
      <w:r>
        <w:rPr>
          <w:color w:val="000000"/>
          <w:sz w:val="20"/>
        </w:rPr>
        <w:t>      2) гематологические - исследования, направленные на проведение анализа гемоглобина и его соединений, морфологических, физиологических и цитохимических характеристик клеток крови и костного мозга;</w:t>
      </w:r>
      <w:r>
        <w:br/>
      </w:r>
      <w:r>
        <w:rPr>
          <w:color w:val="000000"/>
          <w:sz w:val="20"/>
        </w:rPr>
        <w:t>      3) цито-гистологические - морфол</w:t>
      </w:r>
      <w:r>
        <w:rPr>
          <w:color w:val="000000"/>
          <w:sz w:val="20"/>
        </w:rPr>
        <w:t>огические исследования биологических материалов, полученных различными методами: пункционным, эксфолиативным, эндоскопическим и другими;</w:t>
      </w:r>
      <w:r>
        <w:br/>
      </w:r>
      <w:r>
        <w:rPr>
          <w:color w:val="000000"/>
          <w:sz w:val="20"/>
        </w:rPr>
        <w:t>      4) иммуно-гистохимические исследования с моноклональными антителами, проточная цитофлюориметрия;</w:t>
      </w:r>
      <w:r>
        <w:br/>
      </w:r>
      <w:r>
        <w:rPr>
          <w:color w:val="000000"/>
          <w:sz w:val="20"/>
        </w:rPr>
        <w:t>      5) биохими</w:t>
      </w:r>
      <w:r>
        <w:rPr>
          <w:color w:val="000000"/>
          <w:sz w:val="20"/>
        </w:rPr>
        <w:t>ческие - исследования на уровне химической, физико-химической составной биологического материала;</w:t>
      </w:r>
      <w:r>
        <w:br/>
      </w:r>
      <w:r>
        <w:rPr>
          <w:color w:val="000000"/>
          <w:sz w:val="20"/>
        </w:rPr>
        <w:t>      6) коагулологические - исследования, определяющие сосудисто-тромбоцитарный и коагуляционный гемостаз, антикоагулянтную и фибринолитическую системы;</w:t>
      </w:r>
      <w:r>
        <w:br/>
      </w:r>
      <w:r>
        <w:rPr>
          <w:color w:val="000000"/>
          <w:sz w:val="20"/>
        </w:rPr>
        <w:t>      7) иммунологические и изосерологические - лабораторные исследования, характеризующие состояние иммунной системы;</w:t>
      </w:r>
      <w:r>
        <w:br/>
      </w:r>
      <w:r>
        <w:rPr>
          <w:color w:val="000000"/>
          <w:sz w:val="20"/>
        </w:rPr>
        <w:t>      8) химико-токсикологические исследования лекарственных средств для проведения терапевтического мониторинга;</w:t>
      </w:r>
      <w:r>
        <w:br/>
      </w:r>
      <w:r>
        <w:rPr>
          <w:color w:val="000000"/>
          <w:sz w:val="20"/>
        </w:rPr>
        <w:t>      9) микробиологиче</w:t>
      </w:r>
      <w:r>
        <w:rPr>
          <w:color w:val="000000"/>
          <w:sz w:val="20"/>
        </w:rPr>
        <w:t>ские - исследования по обнаружению микроорганизмов в биологических материалах (вирусология, бактериология, молекулярная биология, микология, паразитология, иммуносерология);</w:t>
      </w:r>
      <w:r>
        <w:br/>
      </w:r>
      <w:r>
        <w:rPr>
          <w:color w:val="000000"/>
          <w:sz w:val="20"/>
        </w:rPr>
        <w:t>      10) цитогенетические - изучение числа и структуры хромосом в анализируемых к</w:t>
      </w:r>
      <w:r>
        <w:rPr>
          <w:color w:val="000000"/>
          <w:sz w:val="20"/>
        </w:rPr>
        <w:t>летках;</w:t>
      </w:r>
      <w:r>
        <w:br/>
      </w:r>
      <w:r>
        <w:rPr>
          <w:color w:val="000000"/>
          <w:sz w:val="20"/>
        </w:rPr>
        <w:t>      11) молекулярно-генетические - выявление изменений в структуре генома на уровне дезоксирибонуклеиновой и рибонуклеиновой кислот.</w:t>
      </w:r>
    </w:p>
    <w:bookmarkEnd w:id="26"/>
    <w:p w:rsidR="006177E5" w:rsidRDefault="00AE119F">
      <w:pPr>
        <w:spacing w:after="0"/>
      </w:pPr>
      <w:r>
        <w:br/>
      </w:r>
      <w:r>
        <w:br/>
      </w:r>
    </w:p>
    <w:p w:rsidR="006177E5" w:rsidRDefault="00AE119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177E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5"/>
    <w:rsid w:val="006177E5"/>
    <w:rsid w:val="00A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19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19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Secretary Secretary</cp:lastModifiedBy>
  <cp:revision>2</cp:revision>
  <dcterms:created xsi:type="dcterms:W3CDTF">2015-11-12T05:21:00Z</dcterms:created>
  <dcterms:modified xsi:type="dcterms:W3CDTF">2015-11-12T05:21:00Z</dcterms:modified>
</cp:coreProperties>
</file>