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A month within the framework of the Global Solidarity, Shared Responsibility World Campaign will last in Almaty from November 5 to December 5.</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In 2020, the world's attention is focused on the COVID-19 pandemic and its impact on people's lives and well-being. The pandemic has shown once again how closely the health issue is linked to other important issues, including gender equality, social protection and economic well-being. Unsurprisingly, the theme for World AIDS Day this year is “International Solidarity, Shared Responsibility”.</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 COVID-19 has clearly demonstrated that in any pandemic, overall security depends on everyone's safety. Eradicating stigma and discrimination against people living with HIV, providing all those who need the necessary medicines and services, adopting human rights and gender equality approaches are key conditions for ending the HIV and COVID-19 pandemics, says the chief physician of the Center for Prevention and fight against AIDS in Almaty Marat Tukeyev.</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During the days of the campaign, doctors of the Almaty AIDS Center, together with communities and non-governmental organizations, will conduct various events aimed at raising public awareness and measures to prevent HIV and COVID-19. Each Almaty resident will be able to take part in the competition for the best cover version of the song "Live" by the popular singer Irina Dubtsova in social networks. The winners will be determined by online voting, the best covers will be awarded with prizes. Schoolchildren of the city will be able to take part in the “Dancing Against HIV” campaign, demonstrating their talents on the Tik-Tok social network.</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In order to avoid stigma and discrimination against people living with HIV (PLHIV), the medical staff of the Center invites colleagues from other institutions to join the online flash mob “Show Solidarity” and pass the red ribbon - a symbol of the fight against AIDS.</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To draw the attention of the capital's population to the importance of HIV prevention, responsibility for their own health and the health of loved ones, a social video with elements of a sand show will be broadcast on social networks.</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To popularize testing and raise awareness about the ways of HIV transmission, the staff of the AIDS center will conduct online trainings and seminars for doctors, police officers, teachers, military personnel, employees of the penitentiary system, and outreach workers. For students of the Kazakh National Medical University named after S. Asfendiyarov, an online discussion "HIV and stigma" is planned.</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For key populations, an action is planned with express testing for HIV "We are for a healthy lifestyle", and for PLHIV - a webinar "N = N" (not defined = not transmitted).</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Among the partners of the AIDS Center are Akimat, Departments of Health, Education, Internal Affairs, Penitentiary System, international, public non-governmental and other organizations.</w:t>
      </w:r>
    </w:p>
    <w:p w:rsidR="005A59A0" w:rsidRDefault="005A59A0" w:rsidP="005A59A0">
      <w:pPr>
        <w:tabs>
          <w:tab w:val="left" w:pos="6638"/>
        </w:tabs>
        <w:spacing w:after="0"/>
        <w:ind w:right="-11" w:firstLine="708"/>
        <w:jc w:val="both"/>
        <w:rPr>
          <w:rFonts w:ascii="Times New Roman" w:hAnsi="Times New Roman" w:cs="Times New Roman"/>
          <w:sz w:val="24"/>
          <w:szCs w:val="24"/>
          <w:lang w:val="kk-KZ"/>
        </w:rPr>
      </w:pPr>
      <w:r>
        <w:rPr>
          <w:rFonts w:ascii="Times New Roman" w:hAnsi="Times New Roman" w:cs="Times New Roman"/>
          <w:sz w:val="24"/>
          <w:szCs w:val="24"/>
          <w:lang w:val="kk-KZ"/>
        </w:rPr>
        <w:t>As of November 1, 2020, 3,663 PLHIV are registered at the Almaty AIDS Center. In recent years, there has been a trend towards an increase in the number of cases of infection through sexual contact. In the nine months of 2020, sexual transmission accounted for 74.9% of new HIV infections, 18.3% - parenteral transmission with the factor of intravenous drug use.</w:t>
      </w:r>
    </w:p>
    <w:p w:rsidR="002B1DB5" w:rsidRPr="005A59A0" w:rsidRDefault="002B1DB5" w:rsidP="005A59A0">
      <w:pPr>
        <w:rPr>
          <w:lang w:val="kk-KZ"/>
        </w:rPr>
      </w:pPr>
      <w:bookmarkStart w:id="0" w:name="_GoBack"/>
      <w:bookmarkEnd w:id="0"/>
    </w:p>
    <w:sectPr w:rsidR="002B1DB5" w:rsidRPr="005A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9"/>
    <w:rsid w:val="000B6D6F"/>
    <w:rsid w:val="001454D0"/>
    <w:rsid w:val="001628CB"/>
    <w:rsid w:val="001D16B1"/>
    <w:rsid w:val="00287FA0"/>
    <w:rsid w:val="002B1DB5"/>
    <w:rsid w:val="0032186F"/>
    <w:rsid w:val="003321B7"/>
    <w:rsid w:val="003715B5"/>
    <w:rsid w:val="003C7FE6"/>
    <w:rsid w:val="00433E69"/>
    <w:rsid w:val="00537613"/>
    <w:rsid w:val="005A59A0"/>
    <w:rsid w:val="005B15DF"/>
    <w:rsid w:val="005C050E"/>
    <w:rsid w:val="005D1BE4"/>
    <w:rsid w:val="00654E51"/>
    <w:rsid w:val="006E2072"/>
    <w:rsid w:val="0072423D"/>
    <w:rsid w:val="00777D3C"/>
    <w:rsid w:val="00960FBB"/>
    <w:rsid w:val="00B02D2B"/>
    <w:rsid w:val="00B759DF"/>
    <w:rsid w:val="00B949E6"/>
    <w:rsid w:val="00C14C17"/>
    <w:rsid w:val="00C164C8"/>
    <w:rsid w:val="00CD243B"/>
    <w:rsid w:val="00CF4644"/>
    <w:rsid w:val="00D727D8"/>
    <w:rsid w:val="00E30DAC"/>
    <w:rsid w:val="00EB0853"/>
    <w:rsid w:val="00EB25FA"/>
    <w:rsid w:val="00EE7A5B"/>
    <w:rsid w:val="00EF672D"/>
    <w:rsid w:val="00F61F49"/>
    <w:rsid w:val="00F6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ionshareable">
    <w:name w:val="selectionshareable"/>
    <w:basedOn w:val="a"/>
    <w:rsid w:val="00CF46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ionshareable">
    <w:name w:val="selectionshareable"/>
    <w:basedOn w:val="a"/>
    <w:rsid w:val="00CF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10623">
      <w:bodyDiv w:val="1"/>
      <w:marLeft w:val="0"/>
      <w:marRight w:val="0"/>
      <w:marTop w:val="0"/>
      <w:marBottom w:val="0"/>
      <w:divBdr>
        <w:top w:val="none" w:sz="0" w:space="0" w:color="auto"/>
        <w:left w:val="none" w:sz="0" w:space="0" w:color="auto"/>
        <w:bottom w:val="none" w:sz="0" w:space="0" w:color="auto"/>
        <w:right w:val="none" w:sz="0" w:space="0" w:color="auto"/>
      </w:divBdr>
    </w:div>
    <w:div w:id="854851669">
      <w:bodyDiv w:val="1"/>
      <w:marLeft w:val="0"/>
      <w:marRight w:val="0"/>
      <w:marTop w:val="0"/>
      <w:marBottom w:val="0"/>
      <w:divBdr>
        <w:top w:val="none" w:sz="0" w:space="0" w:color="auto"/>
        <w:left w:val="none" w:sz="0" w:space="0" w:color="auto"/>
        <w:bottom w:val="none" w:sz="0" w:space="0" w:color="auto"/>
        <w:right w:val="none" w:sz="0" w:space="0" w:color="auto"/>
      </w:divBdr>
    </w:div>
    <w:div w:id="9779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Office Word</Application>
  <DocSecurity>0</DocSecurity>
  <Lines>23</Lines>
  <Paragraphs>6</Paragraphs>
  <ScaleCrop>false</ScaleCrop>
  <Company>SPecialiST RePack</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отдел</dc:creator>
  <cp:keywords/>
  <dc:description/>
  <cp:lastModifiedBy>IT отдел</cp:lastModifiedBy>
  <cp:revision>7</cp:revision>
  <dcterms:created xsi:type="dcterms:W3CDTF">2020-11-09T03:04:00Z</dcterms:created>
  <dcterms:modified xsi:type="dcterms:W3CDTF">2020-11-09T03:07:00Z</dcterms:modified>
</cp:coreProperties>
</file>