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33"/>
        <w:tblW w:w="10494" w:type="dxa"/>
        <w:tblLook w:val="04A0" w:firstRow="1" w:lastRow="0" w:firstColumn="1" w:lastColumn="0" w:noHBand="0" w:noVBand="1"/>
      </w:tblPr>
      <w:tblGrid>
        <w:gridCol w:w="516"/>
        <w:gridCol w:w="9978"/>
      </w:tblGrid>
      <w:tr w:rsidR="00AA1E34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1E34" w:rsidRPr="008B4C07" w:rsidRDefault="00AA1E34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1E34" w:rsidRPr="00387682" w:rsidRDefault="00387682" w:rsidP="00387682">
            <w:pPr>
              <w:pStyle w:val="a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87682">
              <w:rPr>
                <w:rFonts w:eastAsia="Times New Roman"/>
                <w:sz w:val="28"/>
                <w:szCs w:val="28"/>
                <w:lang w:eastAsia="ru-RU"/>
              </w:rPr>
              <w:t>НАУЧНЫЕ ПУБЛИКАЦИИ ЗА 2012 ГОД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Knust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B., 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Bumburidi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Y., Erickson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B.R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MacNeil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A., Nichol S.T.,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Medetov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Z.B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Kyraubayev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Bayserkin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B.S.,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Ospanov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K.S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Crimean-Congo hemorrhagic fever, Kazakhstan, 2009-2010 // Emerging Infectious Diseases, April 2012, 18(4):643-645  // https://doi.org/10.3201/eid1804.111503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Аллергодерматозы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работников полимерной промышленности // Вопросы дерматологии и венерологии, 2012, №1-2, с. 70-74.</w:t>
            </w:r>
          </w:p>
        </w:tc>
        <w:bookmarkStart w:id="0" w:name="_GoBack"/>
        <w:bookmarkEnd w:id="0"/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Жумадильдаев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Пак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Петренко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Духнов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бальзама «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Эльфиорин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наружной терапии врожденного буллезного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эпидермолиза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Тезисы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Конгресса эстетической медицины и пластической хирургии в Казахстане и Центральной Азии, Алматы, 2012, с. 47-49.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Исаханова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Абдрашитова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Установление этиологического фактора развития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аллергодерматоза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работников полимерной промышленности // Тезисы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Конгресса эстетической медицины и пластической хирургии в Казахстане и Центральной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Азии</w:t>
            </w:r>
            <w:proofErr w:type="gram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2012, с. 45-46.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Кузьмин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Абдрашитова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Иммунодиагностика профессиональных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аллергодерматозов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работников полимерной индустрии // Тезисы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Конгресса эстетической медицины и пластической хирургии в Казахстане и Центральной Азии, Алматы, 2012, с. 46-47.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Кузьмин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Садыкова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Абдрашитова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Специфическая иммунодиагностика профессиональных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аллергодерматозов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работников полимерной промышленности // Вопросы дерматологии и венерологии, 2012, №1-2, с. 60-67.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Опыт применения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терапии псориаза // Вопросы дерматологии и венерологии, 2012, №1-2, с. 80-83.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Современный подход к наружной терапии дерматозов // Вопросы дерматологии и венерологии, 2012, №1-2, с. 44-47.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Жарылгаганов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Акимова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Распространенность основных клинико-биохимических показателей  гомеостаза у больных хроническими дерматозами  (обзор литературы) // Вопросы дерматологии и венерологии, 2012, №3-4, с. 28-37.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Березовская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Дощанова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Мальсагова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Садыков Г.А. Применение препарата «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Элика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терапии хронических дерматозов // Вопросы дерматологии и венерологии, 2012, №1-2, с. 38-40.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Жарылгаганов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Акимова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Мальсагова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Опыт   для наружного применения крема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Кандидерм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2012, №3-4, с. 79-81.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Оценка эффективности и безопасности применения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протефлазида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комплексной терапии микст-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2012, №3-4, с. 69-74.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Байсеркин</w:t>
              </w:r>
              <w:proofErr w:type="spellEnd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Б.С</w:t>
              </w:r>
              <w:proofErr w:type="spellEnd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., </w:t>
              </w:r>
              <w:proofErr w:type="spellStart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Жакашов</w:t>
              </w:r>
              <w:proofErr w:type="spellEnd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Н.Ж</w:t>
              </w:r>
              <w:proofErr w:type="spellEnd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., </w:t>
              </w:r>
              <w:proofErr w:type="spellStart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Пругло</w:t>
              </w:r>
              <w:proofErr w:type="spellEnd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Г.Ю</w:t>
              </w:r>
              <w:proofErr w:type="spellEnd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. </w:t>
              </w:r>
              <w:proofErr w:type="gramStart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Методические подходы</w:t>
              </w:r>
              <w:proofErr w:type="gramEnd"/>
              <w:r w:rsidRPr="008B4C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 оценке риска здоровья населения в связи с загрязнением окружающей среды в Казахстане № 11 ноябрь 2012 // http: //www.rusnauka.com/25_SSN_2009/Medecine/51659.doc.htm</w:t>
              </w:r>
            </w:hyperlink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Березовская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Удовлетворенность пациентов как индикатор качества оказания медицинских услуг в НИКВИ // Вопросы дерматологии и венерологии, 2012, №3-4, с. 8-12.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Урогенитальный микоплазмоз (литературный обзор) // Вопросы дерматологии и венерологии, 2012, №1-2, с. 30-37.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Куптилеуова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Частота выделения микоплазм у женщин фертильного возраста // Вопросы дерматологии и венерологии, 2012, №1-2, с. 41-43.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Дощанова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Опыт применения ультрафиолетового излучения УФА-1 диапазона в терапии больных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атопическим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дерматитом // Вопросы дерматологии и венерологии, 2012, №1-2, с. 100-108.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Дощанова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Фототерапия хронических дерматозов // Вопросы дерматологии и венерологии, 2012, №1-2, с. 96-99.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Есенгараева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Бейсебаева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Сайлауова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распространенности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дерматита</w:t>
            </w: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Family Health in the XXI Century Papers of the XVI International Scientific Conference 27/IV-4/V 2012, Budapest, Hungary, 2012, Part I, p. 39-42.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Есенгараева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З.Б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Малдыбаева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Лечение больных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мастоцитозом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Тезисы Научно-практической конференции по проблемам пластической хирургии и косметологии, Алматы, 2012, с. 67-71.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Есенгараева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З.Б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Современные аспекты ведения больных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дерматитом // Методическое пособие для врачей-педиатров,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дерматологов</w:t>
            </w:r>
            <w:proofErr w:type="gram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лматы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2012, с. 43. 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Есенгараева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З.Б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Сайлауова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Бейсебаева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Роль метаболических нарушений (эндогенная интоксикация) в патогенезе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дерматита и их коррекция //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Century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Papers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Scientific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Conference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27/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-4/V 2012,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Budapest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Hungary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2012,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p. 94-98.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Есенгараева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З.Б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Малдыбаева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Включение системных ферментов в комплексную терапию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Тезисы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Конгресса эстетической медицины и пластической хирургии в Казахстане и Центральной Азии, 2012, с. 59-61.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 Клинико-эпидемиологическая характеристика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женщин-заключенных, содержащихся в пенитенциарном учреждении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Республики Казахстан // Медицина Кыргызстана, 2012, №7, с. 39-41.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 Эпидемиологический надзор за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Казахстан // Медицина Кыргызстана, 2012, №7, с. 37-39.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Итоги реализации Единой национальной системы здравоохранения в Научно-исследовательском кожно-венерологическом институте // Вопросы дерматологии и венерологии, 2012, №3-4, с. 4-8. 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Баев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Куптлеуова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К.Н., Кузьмин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Березовская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Абдрашитов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Садыков Г.А. Распространенность клинико-лабораторных показателей у больных хроническими рецидивирующими кожными болезнями // Вопросы дерматологии и венерологии, 2012, №3-4, с. 37-47.</w:t>
            </w:r>
            <w:proofErr w:type="gramEnd"/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Баев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Куптлеуова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К.Н., Кузьмин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Березовская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Абдрашитов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Садыков Г.А. Распространенность клинико-лабораторных показателей у больных хроническими рецидивирующими кожными болезнями // Вопросы дерматологии и венерологии, 2012, №3-4, с. 47-52.</w:t>
            </w:r>
            <w:proofErr w:type="gramEnd"/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Баев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Емельянов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Опыт применения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кандидерма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терапии аллергических заболеваний кожи // Вопросы дерматологии и венерологии, 2012, №3-4, с. 60-64.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Баев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Березовская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Опыт применения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150 в комплексной терапии трофических язв // Вопросы дерматологии и венерологии, 2012, №3-4, с. 53-60.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Ахмадиев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Абдрашитов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Садыкова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Новый способ выявления уровня цитокинов как эффективный способ определения активности инфекционного процесса и прогноза течения заболевания // Вопросы дерматологии и венерологии, 2012, №1-2, с. 54-59.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Ахмадиев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Абдрашитов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Садыкова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Эффективный способ определения уровня цитокинов в крови // Тезисы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Конгресса эстетической медицины и пластической хирургии в Казахстане и Центральной Азии, Алматы, 2012, с. 69-70.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Садыкова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З.С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Куптилеуова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 Кожа и иммунная система (обзор литературы) // Вопросы дерматологии и венерологии, 2012, №3-4, с. 20-28.                                                          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XTRAC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высокоэффективная лазерная система для лечения кожных проявлений псориаза, витилиго,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дерматита // Тезисы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Конгресса эстетической медицины и пластической хирургии в Казахстане и Центральной Азии, Алматы, 2012, с. 72-73.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Применение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неовира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2012, №3-4, с. 82-87.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Сулейманов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Инфекционные простатиты // Вопросы дерматологии и венерологии, 2012, №1-2, с. 51-53.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Лекции по общей эпидемиологии // Учебно-методическое пособие, Алматы, 2012, с. 79.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Применение ретроспективного анализа 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2012, №3-4, с. 103-106.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Толыбекова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Дощанова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Наружные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антимикотики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лечении больных микозами стоп // Вопросы дерматологии и венерологии, 2012, №1-2, с. 84-87.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Обоснование применения микроэлементов в терапии витилиго // Вопросы дерматологии и венерологии, 2012, №1-2, с. 90-92.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Оптимизация наружной терапии при псориазе // Вопросы дерматологии и венерологии, 2012, №1-2, с. 48-50.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и лечение угревой болезни у подростков // Вопросы дерматологии и венерологии, 2012, №1-2, с. 88-89.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Цой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фактического питания пациентов // Материалы 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Евразийского симпозиума «Проблемы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саногенного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патогенного эффектов энд</w:t>
            </w:r>
            <w:proofErr w:type="gram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экзоэкологического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 на внутреннюю среду организма  по вопросам фундаментальной и прикладной медицины»,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Чолпон-Ата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2012, с. 158-160.</w:t>
            </w:r>
          </w:p>
        </w:tc>
      </w:tr>
      <w:tr w:rsidR="00FF000F" w:rsidRPr="008B4C07" w:rsidTr="00AA1E34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C07" w:rsidRPr="008B4C07" w:rsidRDefault="008B4C07" w:rsidP="00AA1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Цой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Ильясов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иммунного статуса у пациентов с </w:t>
            </w:r>
            <w:proofErr w:type="spellStart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акне</w:t>
            </w:r>
            <w:proofErr w:type="spellEnd"/>
            <w:r w:rsidRPr="008B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Материалы конференции молодых ученых, Астана, 2012, с. 92-93.</w:t>
            </w:r>
          </w:p>
        </w:tc>
      </w:tr>
    </w:tbl>
    <w:p w:rsidR="006768F6" w:rsidRDefault="00C726F2"/>
    <w:sectPr w:rsidR="006768F6" w:rsidSect="00B05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07"/>
    <w:rsid w:val="001425EC"/>
    <w:rsid w:val="00292EB7"/>
    <w:rsid w:val="00387682"/>
    <w:rsid w:val="003B2EBD"/>
    <w:rsid w:val="004464FD"/>
    <w:rsid w:val="00825014"/>
    <w:rsid w:val="0083707B"/>
    <w:rsid w:val="00870542"/>
    <w:rsid w:val="008B4C07"/>
    <w:rsid w:val="00AA1E34"/>
    <w:rsid w:val="00B050A2"/>
    <w:rsid w:val="00C726F2"/>
    <w:rsid w:val="00DF27FD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C07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387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7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C07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387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7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nauka.com/25_SSN_2009/Medecine/51659.do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 Mussina</dc:creator>
  <cp:lastModifiedBy>Jannat Mussina</cp:lastModifiedBy>
  <cp:revision>2</cp:revision>
  <dcterms:created xsi:type="dcterms:W3CDTF">2019-05-17T10:37:00Z</dcterms:created>
  <dcterms:modified xsi:type="dcterms:W3CDTF">2019-05-17T10:45:00Z</dcterms:modified>
</cp:coreProperties>
</file>